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C22" w:rsidRPr="00B47631" w:rsidRDefault="00406C22" w:rsidP="00406C22">
      <w:pPr>
        <w:pStyle w:val="Default"/>
      </w:pPr>
    </w:p>
    <w:p w:rsidR="001F51D4" w:rsidRDefault="00B47631" w:rsidP="009835F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47631">
        <w:rPr>
          <w:rFonts w:ascii="Times New Roman" w:hAnsi="Times New Roman" w:cs="Times New Roman"/>
          <w:b/>
          <w:bCs/>
        </w:rPr>
        <w:t xml:space="preserve"> </w:t>
      </w:r>
    </w:p>
    <w:p w:rsidR="001F51D4" w:rsidRDefault="001F51D4" w:rsidP="009835F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64F90" w:rsidRDefault="00406C22" w:rsidP="009835F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47631">
        <w:rPr>
          <w:rFonts w:ascii="Times New Roman" w:hAnsi="Times New Roman" w:cs="Times New Roman"/>
          <w:b/>
          <w:bCs/>
        </w:rPr>
        <w:t xml:space="preserve">ASSOCIAZIONE </w:t>
      </w:r>
      <w:r w:rsidR="004572D4">
        <w:rPr>
          <w:rFonts w:ascii="Times New Roman" w:hAnsi="Times New Roman" w:cs="Times New Roman"/>
          <w:b/>
          <w:bCs/>
        </w:rPr>
        <w:t>“</w:t>
      </w:r>
      <w:r w:rsidRPr="00B47631">
        <w:rPr>
          <w:rFonts w:ascii="Times New Roman" w:hAnsi="Times New Roman" w:cs="Times New Roman"/>
          <w:b/>
          <w:bCs/>
        </w:rPr>
        <w:t>GIOVANNI MER</w:t>
      </w:r>
      <w:r w:rsidR="00664F90">
        <w:rPr>
          <w:rFonts w:ascii="Times New Roman" w:hAnsi="Times New Roman" w:cs="Times New Roman"/>
          <w:b/>
          <w:bCs/>
        </w:rPr>
        <w:t>LUZZI-DAGLI APPENNINI ALLE ANDE</w:t>
      </w:r>
      <w:r w:rsidR="004572D4">
        <w:rPr>
          <w:rFonts w:ascii="Times New Roman" w:hAnsi="Times New Roman" w:cs="Times New Roman"/>
          <w:b/>
          <w:bCs/>
        </w:rPr>
        <w:t>”</w:t>
      </w:r>
    </w:p>
    <w:p w:rsidR="00406C22" w:rsidRPr="001C23FD" w:rsidRDefault="00406C22" w:rsidP="009835F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C23FD">
        <w:rPr>
          <w:rFonts w:ascii="Times New Roman" w:hAnsi="Times New Roman" w:cs="Times New Roman"/>
          <w:b/>
          <w:bCs/>
          <w:sz w:val="56"/>
          <w:szCs w:val="52"/>
        </w:rPr>
        <w:t xml:space="preserve"> </w:t>
      </w:r>
      <w:r w:rsidRPr="001C23FD">
        <w:rPr>
          <w:rFonts w:ascii="Times New Roman" w:hAnsi="Times New Roman" w:cs="Times New Roman"/>
          <w:b/>
          <w:bCs/>
          <w:sz w:val="32"/>
          <w:szCs w:val="32"/>
        </w:rPr>
        <w:t>ONLUS</w:t>
      </w:r>
    </w:p>
    <w:p w:rsidR="00E22824" w:rsidRDefault="00E22824" w:rsidP="00406C2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06C22" w:rsidRPr="00074A83" w:rsidRDefault="00074A83" w:rsidP="00406C2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074A83">
        <w:rPr>
          <w:rFonts w:ascii="Times New Roman" w:hAnsi="Times New Roman" w:cs="Times New Roman"/>
          <w:b/>
          <w:bCs/>
          <w:sz w:val="18"/>
          <w:szCs w:val="18"/>
        </w:rPr>
        <w:t>BANDO PER ASSEGNA</w:t>
      </w:r>
      <w:r w:rsidR="00DE41CA">
        <w:rPr>
          <w:rFonts w:ascii="Times New Roman" w:hAnsi="Times New Roman" w:cs="Times New Roman"/>
          <w:b/>
          <w:bCs/>
          <w:sz w:val="18"/>
          <w:szCs w:val="18"/>
        </w:rPr>
        <w:t>ZIONE</w:t>
      </w:r>
      <w:r w:rsidR="00026111">
        <w:rPr>
          <w:rFonts w:ascii="Times New Roman" w:hAnsi="Times New Roman" w:cs="Times New Roman"/>
          <w:b/>
          <w:bCs/>
          <w:sz w:val="18"/>
          <w:szCs w:val="18"/>
        </w:rPr>
        <w:t xml:space="preserve"> DI 2 BORSE</w:t>
      </w:r>
      <w:r w:rsidR="009A259A">
        <w:rPr>
          <w:rFonts w:ascii="Times New Roman" w:hAnsi="Times New Roman" w:cs="Times New Roman"/>
          <w:b/>
          <w:bCs/>
          <w:sz w:val="18"/>
          <w:szCs w:val="18"/>
        </w:rPr>
        <w:t xml:space="preserve"> DI STUDIO A. A. 2023-2024</w:t>
      </w:r>
    </w:p>
    <w:p w:rsidR="00406C22" w:rsidRPr="00074A83" w:rsidRDefault="00406C22" w:rsidP="00406C22">
      <w:pPr>
        <w:rPr>
          <w:rFonts w:ascii="Times New Roman" w:hAnsi="Times New Roman" w:cs="Times New Roman"/>
          <w:sz w:val="18"/>
          <w:szCs w:val="18"/>
        </w:rPr>
      </w:pPr>
    </w:p>
    <w:p w:rsidR="001C23FD" w:rsidRDefault="00406C22" w:rsidP="00406C22">
      <w:pPr>
        <w:pStyle w:val="Default"/>
        <w:rPr>
          <w:rFonts w:ascii="Times New Roman" w:hAnsi="Times New Roman" w:cs="Times New Roman"/>
          <w:b/>
          <w:bCs/>
        </w:rPr>
      </w:pPr>
      <w:proofErr w:type="gramStart"/>
      <w:r w:rsidRPr="001C23FD">
        <w:rPr>
          <w:rFonts w:ascii="Times New Roman" w:hAnsi="Times New Roman" w:cs="Times New Roman"/>
          <w:sz w:val="23"/>
          <w:szCs w:val="23"/>
        </w:rPr>
        <w:t>L’</w:t>
      </w:r>
      <w:r w:rsidR="00F76857">
        <w:rPr>
          <w:rFonts w:ascii="Times New Roman" w:hAnsi="Times New Roman" w:cs="Times New Roman"/>
          <w:b/>
          <w:bCs/>
        </w:rPr>
        <w:t>ASSOCIAZIONE“</w:t>
      </w:r>
      <w:proofErr w:type="gramEnd"/>
      <w:r w:rsidRPr="001C23FD">
        <w:rPr>
          <w:rFonts w:ascii="Times New Roman" w:hAnsi="Times New Roman" w:cs="Times New Roman"/>
          <w:b/>
          <w:bCs/>
        </w:rPr>
        <w:t>GIOVANNI MERL</w:t>
      </w:r>
      <w:r w:rsidR="00664F90">
        <w:rPr>
          <w:rFonts w:ascii="Times New Roman" w:hAnsi="Times New Roman" w:cs="Times New Roman"/>
          <w:b/>
          <w:bCs/>
        </w:rPr>
        <w:t>UZZI-DAGLI APPENNINI ALLE ANDE</w:t>
      </w:r>
      <w:r w:rsidR="00F76857">
        <w:rPr>
          <w:rFonts w:ascii="Times New Roman" w:hAnsi="Times New Roman" w:cs="Times New Roman"/>
          <w:b/>
          <w:bCs/>
        </w:rPr>
        <w:t xml:space="preserve">” </w:t>
      </w:r>
      <w:r w:rsidR="00F76857" w:rsidRPr="001C23FD">
        <w:rPr>
          <w:rFonts w:ascii="Times New Roman" w:hAnsi="Times New Roman" w:cs="Times New Roman"/>
          <w:b/>
          <w:bCs/>
        </w:rPr>
        <w:t>ONLUS,</w:t>
      </w:r>
    </w:p>
    <w:p w:rsidR="001C23FD" w:rsidRDefault="001C23FD" w:rsidP="00406C22">
      <w:pPr>
        <w:pStyle w:val="Default"/>
        <w:rPr>
          <w:rFonts w:ascii="Times New Roman" w:hAnsi="Times New Roman" w:cs="Times New Roman"/>
          <w:b/>
          <w:bCs/>
        </w:rPr>
      </w:pPr>
    </w:p>
    <w:p w:rsidR="00B47631" w:rsidRPr="00B47631" w:rsidRDefault="00406C22" w:rsidP="00B476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31">
        <w:rPr>
          <w:rFonts w:ascii="Times New Roman" w:hAnsi="Times New Roman" w:cs="Times New Roman"/>
          <w:bCs/>
          <w:sz w:val="24"/>
          <w:szCs w:val="24"/>
        </w:rPr>
        <w:t>rico</w:t>
      </w:r>
      <w:r w:rsidR="00B47631" w:rsidRPr="00B47631">
        <w:rPr>
          <w:rFonts w:ascii="Times New Roman" w:hAnsi="Times New Roman" w:cs="Times New Roman"/>
          <w:bCs/>
          <w:sz w:val="24"/>
          <w:szCs w:val="24"/>
        </w:rPr>
        <w:t>nosciuta</w:t>
      </w:r>
      <w:r w:rsidR="00DD4D6F">
        <w:rPr>
          <w:rFonts w:ascii="Times New Roman" w:hAnsi="Times New Roman" w:cs="Times New Roman"/>
          <w:sz w:val="24"/>
          <w:szCs w:val="24"/>
        </w:rPr>
        <w:t xml:space="preserve"> il </w:t>
      </w:r>
      <w:r w:rsidR="00E20DC6">
        <w:rPr>
          <w:rFonts w:ascii="Times New Roman" w:hAnsi="Times New Roman" w:cs="Times New Roman"/>
          <w:sz w:val="24"/>
          <w:szCs w:val="24"/>
        </w:rPr>
        <w:t>19 luglio 2013</w:t>
      </w:r>
      <w:r w:rsidR="00B47631" w:rsidRPr="00B47631">
        <w:rPr>
          <w:rFonts w:ascii="Times New Roman" w:hAnsi="Times New Roman" w:cs="Times New Roman"/>
          <w:sz w:val="24"/>
          <w:szCs w:val="24"/>
        </w:rPr>
        <w:t xml:space="preserve"> da</w:t>
      </w:r>
      <w:r w:rsidR="002F77C0">
        <w:rPr>
          <w:rFonts w:ascii="Times New Roman" w:hAnsi="Times New Roman" w:cs="Times New Roman"/>
          <w:sz w:val="24"/>
          <w:szCs w:val="24"/>
        </w:rPr>
        <w:t>l</w:t>
      </w:r>
      <w:r w:rsidR="00CF389D">
        <w:rPr>
          <w:rFonts w:ascii="Times New Roman" w:hAnsi="Times New Roman" w:cs="Times New Roman"/>
          <w:sz w:val="24"/>
          <w:szCs w:val="24"/>
        </w:rPr>
        <w:t>l’Agenzia delle Entrate / Anagrafe delle ONLUS</w:t>
      </w:r>
      <w:r w:rsidR="00145710">
        <w:rPr>
          <w:rFonts w:ascii="Times New Roman" w:hAnsi="Times New Roman" w:cs="Times New Roman"/>
          <w:sz w:val="24"/>
          <w:szCs w:val="24"/>
        </w:rPr>
        <w:t xml:space="preserve"> </w:t>
      </w:r>
      <w:r w:rsidR="00CF389D">
        <w:rPr>
          <w:rFonts w:ascii="Times New Roman" w:hAnsi="Times New Roman" w:cs="Times New Roman"/>
          <w:sz w:val="24"/>
          <w:szCs w:val="24"/>
        </w:rPr>
        <w:t xml:space="preserve">[elenco definitivo enti del volontariato 2015 </w:t>
      </w:r>
      <w:r w:rsidR="00145710">
        <w:rPr>
          <w:rFonts w:ascii="Times New Roman" w:hAnsi="Times New Roman" w:cs="Times New Roman"/>
          <w:sz w:val="24"/>
          <w:szCs w:val="24"/>
        </w:rPr>
        <w:t xml:space="preserve">N. 4496 C.F. 91127310596], </w:t>
      </w:r>
      <w:r w:rsidR="00B47631" w:rsidRPr="00B47631">
        <w:rPr>
          <w:rFonts w:ascii="Times New Roman" w:hAnsi="Times New Roman" w:cs="Times New Roman"/>
          <w:sz w:val="24"/>
          <w:szCs w:val="24"/>
        </w:rPr>
        <w:t xml:space="preserve">viene costituita per volontà della </w:t>
      </w:r>
      <w:r w:rsidR="002F77C0">
        <w:rPr>
          <w:rFonts w:ascii="Times New Roman" w:hAnsi="Times New Roman" w:cs="Times New Roman"/>
          <w:sz w:val="24"/>
          <w:szCs w:val="24"/>
        </w:rPr>
        <w:t xml:space="preserve">famiglia </w:t>
      </w:r>
      <w:proofErr w:type="gramStart"/>
      <w:r w:rsidR="002F77C0">
        <w:rPr>
          <w:rFonts w:ascii="Times New Roman" w:hAnsi="Times New Roman" w:cs="Times New Roman"/>
          <w:sz w:val="24"/>
          <w:szCs w:val="24"/>
        </w:rPr>
        <w:t xml:space="preserve">Merluzzi, </w:t>
      </w:r>
      <w:r w:rsidR="00B47631" w:rsidRPr="00B47631">
        <w:rPr>
          <w:rFonts w:ascii="Times New Roman" w:hAnsi="Times New Roman" w:cs="Times New Roman"/>
          <w:sz w:val="24"/>
          <w:szCs w:val="24"/>
        </w:rPr>
        <w:t xml:space="preserve"> sensibile</w:t>
      </w:r>
      <w:proofErr w:type="gramEnd"/>
      <w:r w:rsidR="00B47631" w:rsidRPr="00B47631">
        <w:rPr>
          <w:rFonts w:ascii="Times New Roman" w:hAnsi="Times New Roman" w:cs="Times New Roman"/>
          <w:sz w:val="24"/>
          <w:szCs w:val="24"/>
        </w:rPr>
        <w:t xml:space="preserve"> ai problemi   e</w:t>
      </w:r>
      <w:r w:rsidR="002F77C0">
        <w:rPr>
          <w:rFonts w:ascii="Times New Roman" w:hAnsi="Times New Roman" w:cs="Times New Roman"/>
          <w:sz w:val="24"/>
          <w:szCs w:val="24"/>
        </w:rPr>
        <w:t xml:space="preserve">ducativi e </w:t>
      </w:r>
      <w:r w:rsidR="00CF389D">
        <w:rPr>
          <w:rFonts w:ascii="Times New Roman" w:hAnsi="Times New Roman" w:cs="Times New Roman"/>
          <w:sz w:val="24"/>
          <w:szCs w:val="24"/>
        </w:rPr>
        <w:t>sociali dei  giovani e approvata dall’ Assemblea ordinaria del 24 marzo 2015.</w:t>
      </w:r>
    </w:p>
    <w:p w:rsidR="00B47631" w:rsidRPr="00B47631" w:rsidRDefault="00B47631" w:rsidP="00B476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22" w:rsidRPr="00B47631" w:rsidRDefault="00406C22" w:rsidP="00406C22">
      <w:pPr>
        <w:pStyle w:val="Default"/>
        <w:rPr>
          <w:rFonts w:ascii="Times New Roman" w:hAnsi="Times New Roman" w:cs="Times New Roman"/>
        </w:rPr>
      </w:pPr>
    </w:p>
    <w:p w:rsidR="0023105B" w:rsidRPr="001C23FD" w:rsidRDefault="0023105B" w:rsidP="0023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C23FD" w:rsidRPr="001C23FD" w:rsidRDefault="001C23FD" w:rsidP="00EB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B4400" w:rsidRPr="001C23FD" w:rsidRDefault="00EB4400" w:rsidP="00EB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23FD">
        <w:rPr>
          <w:rFonts w:ascii="Times New Roman" w:hAnsi="Times New Roman" w:cs="Times New Roman"/>
          <w:b/>
          <w:bCs/>
          <w:sz w:val="32"/>
          <w:szCs w:val="32"/>
        </w:rPr>
        <w:t xml:space="preserve">Gli scopi della </w:t>
      </w:r>
      <w:proofErr w:type="gramStart"/>
      <w:r w:rsidRPr="001C23FD">
        <w:rPr>
          <w:rFonts w:ascii="Times New Roman" w:hAnsi="Times New Roman" w:cs="Times New Roman"/>
          <w:b/>
          <w:bCs/>
          <w:sz w:val="32"/>
          <w:szCs w:val="32"/>
        </w:rPr>
        <w:t>Associazione  sono</w:t>
      </w:r>
      <w:proofErr w:type="gramEnd"/>
      <w:r w:rsidRPr="001C23F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:rsidR="001C23FD" w:rsidRDefault="001C23FD" w:rsidP="001C23FD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7631" w:rsidRPr="00B47631" w:rsidRDefault="00B47631" w:rsidP="00B47631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ED" w:rsidRPr="007A6EED" w:rsidRDefault="007A6EED" w:rsidP="007A6E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6EED" w:rsidRDefault="007A6EED" w:rsidP="00B476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2021 sostegno economico alla Comunità </w:t>
      </w:r>
      <w:r w:rsidR="00AF3448">
        <w:rPr>
          <w:rFonts w:ascii="Times New Roman" w:hAnsi="Times New Roman" w:cs="Times New Roman"/>
          <w:sz w:val="24"/>
          <w:szCs w:val="24"/>
        </w:rPr>
        <w:t xml:space="preserve">  Missionaria di </w:t>
      </w:r>
      <w:proofErr w:type="spellStart"/>
      <w:proofErr w:type="gramStart"/>
      <w:r w:rsidR="00AF3448">
        <w:rPr>
          <w:rFonts w:ascii="Times New Roman" w:hAnsi="Times New Roman" w:cs="Times New Roman"/>
          <w:sz w:val="24"/>
          <w:szCs w:val="24"/>
        </w:rPr>
        <w:t>Villare</w:t>
      </w:r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468">
        <w:rPr>
          <w:rFonts w:ascii="Times New Roman" w:hAnsi="Times New Roman" w:cs="Times New Roman"/>
          <w:sz w:val="24"/>
          <w:szCs w:val="24"/>
        </w:rPr>
        <w:t xml:space="preserve">Pueblo </w:t>
      </w:r>
      <w:proofErr w:type="spellStart"/>
      <w:r w:rsidR="00B64468">
        <w:rPr>
          <w:rFonts w:ascii="Times New Roman" w:hAnsi="Times New Roman" w:cs="Times New Roman"/>
          <w:sz w:val="24"/>
          <w:szCs w:val="24"/>
        </w:rPr>
        <w:t>Joven</w:t>
      </w:r>
      <w:proofErr w:type="spellEnd"/>
      <w:r w:rsidR="00B64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4468">
        <w:rPr>
          <w:rFonts w:ascii="Times New Roman" w:hAnsi="Times New Roman" w:cs="Times New Roman"/>
          <w:sz w:val="24"/>
          <w:szCs w:val="24"/>
        </w:rPr>
        <w:t>Villamaria</w:t>
      </w:r>
      <w:proofErr w:type="spellEnd"/>
      <w:r w:rsidR="00B6446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B64468">
        <w:rPr>
          <w:rFonts w:ascii="Times New Roman" w:hAnsi="Times New Roman" w:cs="Times New Roman"/>
          <w:sz w:val="24"/>
          <w:szCs w:val="24"/>
        </w:rPr>
        <w:t>Trìunfo</w:t>
      </w:r>
      <w:proofErr w:type="spellEnd"/>
      <w:r w:rsidR="00B64468">
        <w:rPr>
          <w:rFonts w:ascii="Times New Roman" w:hAnsi="Times New Roman" w:cs="Times New Roman"/>
          <w:sz w:val="24"/>
          <w:szCs w:val="24"/>
        </w:rPr>
        <w:t xml:space="preserve"> in Lima - Perù</w:t>
      </w:r>
      <w:r w:rsidR="00DB36D7">
        <w:rPr>
          <w:rFonts w:ascii="Times New Roman" w:hAnsi="Times New Roman" w:cs="Times New Roman"/>
          <w:sz w:val="24"/>
          <w:szCs w:val="24"/>
        </w:rPr>
        <w:t>.</w:t>
      </w:r>
      <w:r w:rsidR="00446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8E" w:rsidRDefault="0044618E" w:rsidP="0044618E">
      <w:pPr>
        <w:pStyle w:val="Paragrafoelenco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0BCB" w:rsidRPr="00B47631" w:rsidRDefault="009F0BCB" w:rsidP="00B476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Sostegno economico a </w:t>
      </w:r>
      <w:proofErr w:type="gramStart"/>
      <w:r>
        <w:rPr>
          <w:rFonts w:ascii="Times New Roman" w:hAnsi="Times New Roman" w:cs="Times New Roman"/>
          <w:sz w:val="24"/>
          <w:szCs w:val="24"/>
        </w:rPr>
        <w:t>distanza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bambini africani tramite </w:t>
      </w:r>
      <w:r w:rsidR="0044618E">
        <w:rPr>
          <w:rFonts w:ascii="Times New Roman" w:hAnsi="Times New Roman" w:cs="Times New Roman"/>
          <w:sz w:val="24"/>
          <w:szCs w:val="24"/>
        </w:rPr>
        <w:t>“</w:t>
      </w:r>
      <w:r w:rsidR="0044618E" w:rsidRPr="0044618E">
        <w:rPr>
          <w:rFonts w:ascii="Times New Roman" w:hAnsi="Times New Roman" w:cs="Times New Roman"/>
          <w:b/>
          <w:sz w:val="24"/>
          <w:szCs w:val="24"/>
        </w:rPr>
        <w:t>SAVE  THE CHILDREN</w:t>
      </w:r>
      <w:r w:rsidR="0044618E">
        <w:rPr>
          <w:rFonts w:ascii="Times New Roman" w:hAnsi="Times New Roman" w:cs="Times New Roman"/>
          <w:sz w:val="24"/>
          <w:szCs w:val="24"/>
        </w:rPr>
        <w:t>”</w:t>
      </w:r>
      <w:r w:rsidR="002D4D06">
        <w:rPr>
          <w:rFonts w:ascii="Times New Roman" w:hAnsi="Times New Roman" w:cs="Times New Roman"/>
          <w:sz w:val="24"/>
          <w:szCs w:val="24"/>
        </w:rPr>
        <w:t>.</w:t>
      </w:r>
    </w:p>
    <w:p w:rsidR="0044618E" w:rsidRPr="00B47631" w:rsidRDefault="0044618E" w:rsidP="00B4763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F0BCB" w:rsidRDefault="009F0BCB" w:rsidP="009F0B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7631">
        <w:rPr>
          <w:rFonts w:ascii="Times New Roman" w:hAnsi="Times New Roman" w:cs="Times New Roman"/>
          <w:sz w:val="24"/>
          <w:szCs w:val="24"/>
        </w:rPr>
        <w:t xml:space="preserve">Assegnazione di </w:t>
      </w:r>
      <w:proofErr w:type="gramStart"/>
      <w:r>
        <w:rPr>
          <w:rFonts w:ascii="Times New Roman" w:hAnsi="Times New Roman" w:cs="Times New Roman"/>
          <w:sz w:val="24"/>
          <w:szCs w:val="24"/>
        </w:rPr>
        <w:t>due  borse</w:t>
      </w:r>
      <w:proofErr w:type="gramEnd"/>
      <w:r w:rsidR="002D4D06">
        <w:rPr>
          <w:rFonts w:ascii="Times New Roman" w:hAnsi="Times New Roman" w:cs="Times New Roman"/>
          <w:sz w:val="24"/>
          <w:szCs w:val="24"/>
        </w:rPr>
        <w:t xml:space="preserve"> di studio universitarie</w:t>
      </w:r>
      <w:r w:rsidRPr="00B47631">
        <w:rPr>
          <w:rFonts w:ascii="Times New Roman" w:hAnsi="Times New Roman" w:cs="Times New Roman"/>
          <w:sz w:val="24"/>
          <w:szCs w:val="24"/>
        </w:rPr>
        <w:t xml:space="preserve"> </w:t>
      </w:r>
      <w:r w:rsidR="000B1D14">
        <w:rPr>
          <w:rFonts w:ascii="Times New Roman" w:hAnsi="Times New Roman" w:cs="Times New Roman"/>
          <w:sz w:val="24"/>
          <w:szCs w:val="24"/>
        </w:rPr>
        <w:t xml:space="preserve">a due alunni </w:t>
      </w:r>
      <w:r w:rsidRPr="00B476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47631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B47631">
        <w:rPr>
          <w:rFonts w:ascii="Times New Roman" w:hAnsi="Times New Roman" w:cs="Times New Roman"/>
          <w:sz w:val="24"/>
          <w:szCs w:val="24"/>
        </w:rPr>
        <w:t xml:space="preserve"> ‘Istituto di Istruzione Superiore “Campus dei Licei Massimiliano </w:t>
      </w:r>
      <w:r>
        <w:rPr>
          <w:rFonts w:ascii="Times New Roman" w:hAnsi="Times New Roman" w:cs="Times New Roman"/>
          <w:sz w:val="24"/>
          <w:szCs w:val="24"/>
        </w:rPr>
        <w:t>Ramadù “</w:t>
      </w:r>
      <w:r w:rsidR="007F7558">
        <w:rPr>
          <w:rFonts w:ascii="Times New Roman" w:hAnsi="Times New Roman" w:cs="Times New Roman"/>
          <w:sz w:val="24"/>
          <w:szCs w:val="24"/>
        </w:rPr>
        <w:t xml:space="preserve">, Polo liceale-Polo tecnico. </w:t>
      </w:r>
    </w:p>
    <w:p w:rsidR="001C23FD" w:rsidRDefault="001C23FD" w:rsidP="001C23FD">
      <w:pPr>
        <w:pStyle w:val="Default"/>
        <w:rPr>
          <w:b/>
          <w:bCs/>
          <w:sz w:val="28"/>
          <w:szCs w:val="28"/>
        </w:rPr>
      </w:pPr>
    </w:p>
    <w:p w:rsidR="001C23FD" w:rsidRDefault="001C23FD" w:rsidP="001C23FD">
      <w:pPr>
        <w:pStyle w:val="Default"/>
        <w:rPr>
          <w:b/>
          <w:bCs/>
          <w:sz w:val="28"/>
          <w:szCs w:val="28"/>
        </w:rPr>
      </w:pPr>
    </w:p>
    <w:p w:rsidR="001C23FD" w:rsidRDefault="001C23FD" w:rsidP="001C23FD">
      <w:pPr>
        <w:pStyle w:val="Default"/>
        <w:rPr>
          <w:b/>
          <w:bCs/>
          <w:sz w:val="28"/>
          <w:szCs w:val="28"/>
        </w:rPr>
      </w:pPr>
    </w:p>
    <w:p w:rsidR="001C23FD" w:rsidRDefault="001C23FD" w:rsidP="001C23FD">
      <w:pPr>
        <w:pStyle w:val="Default"/>
        <w:rPr>
          <w:b/>
          <w:bCs/>
          <w:sz w:val="28"/>
          <w:szCs w:val="28"/>
        </w:rPr>
      </w:pPr>
    </w:p>
    <w:p w:rsidR="007F7558" w:rsidRDefault="007F7558" w:rsidP="001F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F51D4" w:rsidRDefault="001F51D4" w:rsidP="0094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1D4" w:rsidRDefault="001F51D4" w:rsidP="001F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47631" w:rsidRPr="00B47631" w:rsidRDefault="00B47631" w:rsidP="0094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7631">
        <w:rPr>
          <w:rFonts w:ascii="Times New Roman" w:hAnsi="Times New Roman" w:cs="Times New Roman"/>
          <w:b/>
          <w:bCs/>
          <w:sz w:val="32"/>
          <w:szCs w:val="32"/>
        </w:rPr>
        <w:t>Assegnazion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B47631">
        <w:rPr>
          <w:rFonts w:ascii="Times New Roman" w:hAnsi="Times New Roman" w:cs="Times New Roman"/>
          <w:b/>
          <w:bCs/>
          <w:sz w:val="32"/>
          <w:szCs w:val="32"/>
        </w:rPr>
        <w:t xml:space="preserve"> borsa di studio</w:t>
      </w:r>
    </w:p>
    <w:p w:rsidR="00B47631" w:rsidRDefault="00B47631" w:rsidP="00B4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B3181" w:rsidRPr="00B47631" w:rsidRDefault="003B3181" w:rsidP="00B4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47631" w:rsidRPr="00B47631" w:rsidRDefault="00B47631" w:rsidP="00B47631">
      <w:pPr>
        <w:pStyle w:val="Default"/>
        <w:jc w:val="center"/>
        <w:rPr>
          <w:rFonts w:ascii="Times New Roman" w:hAnsi="Times New Roman" w:cs="Times New Roman"/>
        </w:rPr>
      </w:pPr>
      <w:r w:rsidRPr="00B47631">
        <w:rPr>
          <w:rFonts w:ascii="Times New Roman" w:hAnsi="Times New Roman" w:cs="Times New Roman"/>
          <w:b/>
          <w:bCs/>
        </w:rPr>
        <w:t>“ASSOCIAZIONE GIOVANNI MERLUZZI-DAGLI APPENNINI ALLE ANDE”</w:t>
      </w:r>
      <w:r w:rsidRPr="00B47631">
        <w:rPr>
          <w:rFonts w:ascii="Times New Roman" w:hAnsi="Times New Roman" w:cs="Times New Roman"/>
          <w:b/>
          <w:bCs/>
          <w:sz w:val="56"/>
          <w:szCs w:val="52"/>
        </w:rPr>
        <w:t xml:space="preserve"> </w:t>
      </w:r>
      <w:r w:rsidRPr="00B47631">
        <w:rPr>
          <w:rFonts w:ascii="Times New Roman" w:hAnsi="Times New Roman" w:cs="Times New Roman"/>
          <w:b/>
          <w:bCs/>
        </w:rPr>
        <w:t>ONLUS</w:t>
      </w:r>
    </w:p>
    <w:p w:rsidR="001C23FD" w:rsidRPr="00B47631" w:rsidRDefault="001C23FD" w:rsidP="001C23F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81" w:rsidRDefault="003B3181" w:rsidP="001C23F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C23FD" w:rsidRPr="00B47631" w:rsidRDefault="001C23FD" w:rsidP="001C23F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47631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proofErr w:type="gramStart"/>
      <w:r w:rsidRPr="00B476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B3181" w:rsidRPr="003B3181">
        <w:rPr>
          <w:rFonts w:ascii="Times New Roman" w:hAnsi="Times New Roman" w:cs="Times New Roman"/>
          <w:b/>
          <w:bCs/>
          <w:sz w:val="28"/>
          <w:szCs w:val="28"/>
        </w:rPr>
        <w:t xml:space="preserve">  –</w:t>
      </w:r>
      <w:proofErr w:type="gramEnd"/>
      <w:r w:rsidR="003B3181" w:rsidRPr="003B3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18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B47631">
        <w:rPr>
          <w:rFonts w:ascii="Times New Roman" w:hAnsi="Times New Roman" w:cs="Times New Roman"/>
          <w:b/>
          <w:bCs/>
          <w:sz w:val="28"/>
          <w:szCs w:val="28"/>
        </w:rPr>
        <w:t xml:space="preserve">Finalità e destinatari della borsa di studio </w:t>
      </w:r>
    </w:p>
    <w:p w:rsidR="00EB4400" w:rsidRPr="00B47631" w:rsidRDefault="00EB4400" w:rsidP="001C23FD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05A5B" w:rsidRPr="00B47631" w:rsidRDefault="00B05A5B" w:rsidP="003B31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631">
        <w:rPr>
          <w:rFonts w:ascii="Times New Roman" w:hAnsi="Times New Roman" w:cs="Times New Roman"/>
          <w:sz w:val="24"/>
          <w:szCs w:val="24"/>
        </w:rPr>
        <w:t xml:space="preserve">Il </w:t>
      </w:r>
      <w:r w:rsidRPr="00B47631">
        <w:rPr>
          <w:rFonts w:ascii="Times New Roman" w:hAnsi="Times New Roman" w:cs="Times New Roman"/>
          <w:b/>
          <w:bCs/>
          <w:sz w:val="24"/>
          <w:szCs w:val="24"/>
        </w:rPr>
        <w:t xml:space="preserve">diritto allo studio </w:t>
      </w:r>
      <w:r w:rsidRPr="00B47631">
        <w:rPr>
          <w:rFonts w:ascii="Times New Roman" w:hAnsi="Times New Roman" w:cs="Times New Roman"/>
          <w:sz w:val="24"/>
          <w:szCs w:val="24"/>
        </w:rPr>
        <w:t>in particolare ha un'importanza fondamentale nel permettere il libero sviluppo della personalità di ogni individuo ed è strettamente connesso al diritto al lavoro, che può essere considerato il primo diritto sociale, in quanto costituisce la fonte di sostentamento dell’individuo e lo strumento per affermare la sua autonomia ed indipendenza e, come tale, è anche il presupposto per l’eserciz</w:t>
      </w:r>
      <w:r w:rsidR="003B3181">
        <w:rPr>
          <w:rFonts w:ascii="Times New Roman" w:hAnsi="Times New Roman" w:cs="Times New Roman"/>
          <w:sz w:val="24"/>
          <w:szCs w:val="24"/>
        </w:rPr>
        <w:t>io di molti diritti di libertà</w:t>
      </w:r>
      <w:r w:rsidR="001F51D4">
        <w:rPr>
          <w:rFonts w:ascii="Times New Roman" w:hAnsi="Times New Roman" w:cs="Times New Roman"/>
          <w:sz w:val="24"/>
          <w:szCs w:val="24"/>
        </w:rPr>
        <w:t>.</w:t>
      </w:r>
    </w:p>
    <w:p w:rsidR="004A0B3E" w:rsidRDefault="00B47631" w:rsidP="003B3181">
      <w:pPr>
        <w:pStyle w:val="Default"/>
        <w:spacing w:line="480" w:lineRule="auto"/>
        <w:rPr>
          <w:rFonts w:ascii="Times New Roman" w:hAnsi="Times New Roman" w:cs="Times New Roman"/>
        </w:rPr>
      </w:pPr>
      <w:r w:rsidRPr="00B47631">
        <w:rPr>
          <w:rFonts w:ascii="Times New Roman" w:hAnsi="Times New Roman" w:cs="Times New Roman"/>
        </w:rPr>
        <w:t xml:space="preserve">Al fine di contribuire a rendere effettivo il diritto dei </w:t>
      </w:r>
      <w:r w:rsidRPr="00B47631">
        <w:rPr>
          <w:rFonts w:ascii="Times New Roman" w:hAnsi="Times New Roman" w:cs="Times New Roman"/>
          <w:b/>
          <w:bCs/>
        </w:rPr>
        <w:t xml:space="preserve">capaci </w:t>
      </w:r>
      <w:r w:rsidRPr="00B47631">
        <w:rPr>
          <w:rFonts w:ascii="Times New Roman" w:hAnsi="Times New Roman" w:cs="Times New Roman"/>
        </w:rPr>
        <w:t xml:space="preserve">e </w:t>
      </w:r>
      <w:r w:rsidRPr="00B47631">
        <w:rPr>
          <w:rFonts w:ascii="Times New Roman" w:hAnsi="Times New Roman" w:cs="Times New Roman"/>
          <w:b/>
          <w:bCs/>
        </w:rPr>
        <w:t>meritevoli</w:t>
      </w:r>
      <w:r w:rsidRPr="00B47631">
        <w:rPr>
          <w:rFonts w:ascii="Times New Roman" w:hAnsi="Times New Roman" w:cs="Times New Roman"/>
        </w:rPr>
        <w:t>, anche se privi di mezzi, a raggiungere i gradi più alti degli studi, come sancito dall’Art. 34 della Costituzion</w:t>
      </w:r>
      <w:r>
        <w:rPr>
          <w:rFonts w:ascii="Times New Roman" w:hAnsi="Times New Roman" w:cs="Times New Roman"/>
        </w:rPr>
        <w:t xml:space="preserve">e della Repubblica Italiana, </w:t>
      </w:r>
      <w:proofErr w:type="gramStart"/>
      <w:r>
        <w:rPr>
          <w:rFonts w:ascii="Times New Roman" w:hAnsi="Times New Roman" w:cs="Times New Roman"/>
        </w:rPr>
        <w:t xml:space="preserve">l’ </w:t>
      </w:r>
      <w:r w:rsidRPr="00B47631">
        <w:rPr>
          <w:rFonts w:ascii="Times New Roman" w:hAnsi="Times New Roman" w:cs="Times New Roman"/>
          <w:b/>
        </w:rPr>
        <w:t>Associazione</w:t>
      </w:r>
      <w:proofErr w:type="gramEnd"/>
      <w:r>
        <w:rPr>
          <w:rFonts w:ascii="Times New Roman" w:hAnsi="Times New Roman" w:cs="Times New Roman"/>
        </w:rPr>
        <w:t xml:space="preserve"> </w:t>
      </w:r>
      <w:r w:rsidR="00474777">
        <w:rPr>
          <w:rFonts w:ascii="Times New Roman" w:hAnsi="Times New Roman" w:cs="Times New Roman"/>
        </w:rPr>
        <w:t xml:space="preserve">–ONLUS </w:t>
      </w:r>
      <w:r w:rsidRPr="00B47631">
        <w:rPr>
          <w:rFonts w:ascii="Times New Roman" w:hAnsi="Times New Roman" w:cs="Times New Roman"/>
        </w:rPr>
        <w:t xml:space="preserve">mette a disposizione </w:t>
      </w:r>
      <w:r w:rsidR="004A0B3E" w:rsidRPr="004A0B3E">
        <w:rPr>
          <w:rFonts w:ascii="Times New Roman" w:hAnsi="Times New Roman" w:cs="Times New Roman"/>
          <w:b/>
        </w:rPr>
        <w:t xml:space="preserve">n. 2 </w:t>
      </w:r>
      <w:r w:rsidR="00A6443D">
        <w:rPr>
          <w:rFonts w:ascii="Times New Roman" w:hAnsi="Times New Roman" w:cs="Times New Roman"/>
          <w:b/>
        </w:rPr>
        <w:t xml:space="preserve">( due) </w:t>
      </w:r>
      <w:r w:rsidR="004A0B3E" w:rsidRPr="004A0B3E">
        <w:rPr>
          <w:rFonts w:ascii="Times New Roman" w:hAnsi="Times New Roman" w:cs="Times New Roman"/>
          <w:b/>
        </w:rPr>
        <w:t>borse di studio</w:t>
      </w:r>
      <w:r w:rsidR="004A0B3E">
        <w:rPr>
          <w:rFonts w:ascii="Times New Roman" w:hAnsi="Times New Roman" w:cs="Times New Roman"/>
        </w:rPr>
        <w:t xml:space="preserve"> dell’ importo di </w:t>
      </w:r>
      <w:r w:rsidR="004A0B3E">
        <w:rPr>
          <w:rFonts w:ascii="Times New Roman" w:hAnsi="Times New Roman" w:cs="Times New Roman"/>
          <w:b/>
          <w:bCs/>
        </w:rPr>
        <w:t xml:space="preserve">€ </w:t>
      </w:r>
      <w:r w:rsidR="00CC54FF">
        <w:rPr>
          <w:rFonts w:ascii="Times New Roman" w:hAnsi="Times New Roman" w:cs="Times New Roman"/>
          <w:b/>
          <w:bCs/>
        </w:rPr>
        <w:t>3.5</w:t>
      </w:r>
      <w:r w:rsidR="006B33FA">
        <w:rPr>
          <w:rFonts w:ascii="Times New Roman" w:hAnsi="Times New Roman" w:cs="Times New Roman"/>
          <w:b/>
          <w:bCs/>
        </w:rPr>
        <w:t>00</w:t>
      </w:r>
      <w:r w:rsidR="00EF0BC8">
        <w:rPr>
          <w:rFonts w:ascii="Times New Roman" w:hAnsi="Times New Roman" w:cs="Times New Roman"/>
          <w:b/>
          <w:bCs/>
        </w:rPr>
        <w:t xml:space="preserve"> </w:t>
      </w:r>
      <w:r w:rsidRPr="00B47631">
        <w:rPr>
          <w:rFonts w:ascii="Times New Roman" w:hAnsi="Times New Roman" w:cs="Times New Roman"/>
          <w:b/>
          <w:bCs/>
        </w:rPr>
        <w:t>Euro</w:t>
      </w:r>
      <w:r w:rsidR="004A0B3E">
        <w:rPr>
          <w:rFonts w:ascii="Times New Roman" w:hAnsi="Times New Roman" w:cs="Times New Roman"/>
          <w:b/>
          <w:bCs/>
        </w:rPr>
        <w:t xml:space="preserve"> cadauna</w:t>
      </w:r>
      <w:r w:rsidRPr="00B47631">
        <w:rPr>
          <w:rFonts w:ascii="Times New Roman" w:hAnsi="Times New Roman" w:cs="Times New Roman"/>
          <w:b/>
          <w:bCs/>
        </w:rPr>
        <w:t xml:space="preserve"> </w:t>
      </w:r>
      <w:r w:rsidRPr="00B47631">
        <w:rPr>
          <w:rFonts w:ascii="Times New Roman" w:hAnsi="Times New Roman" w:cs="Times New Roman"/>
        </w:rPr>
        <w:t>(al lordo delle imposte)</w:t>
      </w:r>
      <w:r w:rsidR="004A0B3E">
        <w:rPr>
          <w:rFonts w:ascii="Times New Roman" w:hAnsi="Times New Roman" w:cs="Times New Roman"/>
        </w:rPr>
        <w:t>.</w:t>
      </w:r>
    </w:p>
    <w:p w:rsidR="00B47631" w:rsidRPr="00B47631" w:rsidRDefault="004A0B3E" w:rsidP="003B318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borsa di studio è</w:t>
      </w:r>
      <w:r w:rsidR="00B47631" w:rsidRPr="00B47631">
        <w:rPr>
          <w:rFonts w:ascii="Times New Roman" w:hAnsi="Times New Roman" w:cs="Times New Roman"/>
        </w:rPr>
        <w:t xml:space="preserve"> suddivisa in 3 anni</w:t>
      </w:r>
      <w:r w:rsidR="00CC54FF">
        <w:rPr>
          <w:rFonts w:ascii="Times New Roman" w:hAnsi="Times New Roman" w:cs="Times New Roman"/>
        </w:rPr>
        <w:t xml:space="preserve"> (euro 1.5</w:t>
      </w:r>
      <w:r w:rsidR="002F77C0">
        <w:rPr>
          <w:rFonts w:ascii="Times New Roman" w:hAnsi="Times New Roman" w:cs="Times New Roman"/>
        </w:rPr>
        <w:t xml:space="preserve">00 </w:t>
      </w:r>
      <w:r w:rsidR="00CC54FF">
        <w:rPr>
          <w:rFonts w:ascii="Times New Roman" w:hAnsi="Times New Roman" w:cs="Times New Roman"/>
        </w:rPr>
        <w:t xml:space="preserve">il primo </w:t>
      </w:r>
      <w:r w:rsidR="002F77C0">
        <w:rPr>
          <w:rFonts w:ascii="Times New Roman" w:hAnsi="Times New Roman" w:cs="Times New Roman"/>
        </w:rPr>
        <w:t>anno</w:t>
      </w:r>
      <w:r w:rsidR="001F077E">
        <w:rPr>
          <w:rFonts w:ascii="Times New Roman" w:hAnsi="Times New Roman" w:cs="Times New Roman"/>
        </w:rPr>
        <w:t>, euro 1.</w:t>
      </w:r>
      <w:r w:rsidR="00CC54FF">
        <w:rPr>
          <w:rFonts w:ascii="Times New Roman" w:hAnsi="Times New Roman" w:cs="Times New Roman"/>
        </w:rPr>
        <w:t>000 il secondo</w:t>
      </w:r>
      <w:r w:rsidR="00CE244F">
        <w:rPr>
          <w:rFonts w:ascii="Times New Roman" w:hAnsi="Times New Roman" w:cs="Times New Roman"/>
        </w:rPr>
        <w:t xml:space="preserve"> </w:t>
      </w:r>
      <w:proofErr w:type="gramStart"/>
      <w:r w:rsidR="00CE244F">
        <w:rPr>
          <w:rFonts w:ascii="Times New Roman" w:hAnsi="Times New Roman" w:cs="Times New Roman"/>
        </w:rPr>
        <w:t xml:space="preserve">anno </w:t>
      </w:r>
      <w:r w:rsidR="00CC54FF">
        <w:rPr>
          <w:rFonts w:ascii="Times New Roman" w:hAnsi="Times New Roman" w:cs="Times New Roman"/>
        </w:rPr>
        <w:t xml:space="preserve"> e</w:t>
      </w:r>
      <w:proofErr w:type="gramEnd"/>
      <w:r w:rsidR="00CC54FF">
        <w:rPr>
          <w:rFonts w:ascii="Times New Roman" w:hAnsi="Times New Roman" w:cs="Times New Roman"/>
        </w:rPr>
        <w:t xml:space="preserve"> </w:t>
      </w:r>
      <w:r w:rsidR="00CE244F">
        <w:rPr>
          <w:rFonts w:ascii="Times New Roman" w:hAnsi="Times New Roman" w:cs="Times New Roman"/>
        </w:rPr>
        <w:t>euro 1</w:t>
      </w:r>
      <w:r w:rsidR="001F077E">
        <w:rPr>
          <w:rFonts w:ascii="Times New Roman" w:hAnsi="Times New Roman" w:cs="Times New Roman"/>
        </w:rPr>
        <w:t>.</w:t>
      </w:r>
      <w:r w:rsidR="00CE244F">
        <w:rPr>
          <w:rFonts w:ascii="Times New Roman" w:hAnsi="Times New Roman" w:cs="Times New Roman"/>
        </w:rPr>
        <w:t xml:space="preserve">000 il </w:t>
      </w:r>
      <w:r w:rsidR="00CC54FF">
        <w:rPr>
          <w:rFonts w:ascii="Times New Roman" w:hAnsi="Times New Roman" w:cs="Times New Roman"/>
        </w:rPr>
        <w:t xml:space="preserve">terzo anno </w:t>
      </w:r>
      <w:r w:rsidR="002F77C0">
        <w:rPr>
          <w:rFonts w:ascii="Times New Roman" w:hAnsi="Times New Roman" w:cs="Times New Roman"/>
        </w:rPr>
        <w:t xml:space="preserve">) </w:t>
      </w:r>
      <w:r w:rsidR="00B47631" w:rsidRPr="00B47631">
        <w:rPr>
          <w:rFonts w:ascii="Times New Roman" w:hAnsi="Times New Roman" w:cs="Times New Roman"/>
        </w:rPr>
        <w:t>per contribuire all’istruzione universitaria di un giovane meritevole che, a causa delle precarie condizioni economiche</w:t>
      </w:r>
      <w:r w:rsidR="002F77C0">
        <w:rPr>
          <w:rFonts w:ascii="Times New Roman" w:hAnsi="Times New Roman" w:cs="Times New Roman"/>
        </w:rPr>
        <w:t xml:space="preserve"> della famiglia con la quale convive,</w:t>
      </w:r>
      <w:r w:rsidR="00B47631" w:rsidRPr="00B47631">
        <w:rPr>
          <w:rFonts w:ascii="Times New Roman" w:hAnsi="Times New Roman" w:cs="Times New Roman"/>
        </w:rPr>
        <w:t xml:space="preserve"> non può accedere agli studi universitari.</w:t>
      </w:r>
    </w:p>
    <w:p w:rsidR="006B33FA" w:rsidRDefault="00C04F9B" w:rsidP="006B33F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due beneficiari saranno </w:t>
      </w:r>
      <w:proofErr w:type="gramStart"/>
      <w:r>
        <w:rPr>
          <w:rFonts w:ascii="Times New Roman" w:hAnsi="Times New Roman" w:cs="Times New Roman"/>
        </w:rPr>
        <w:t>individuati</w:t>
      </w:r>
      <w:r w:rsidR="006B33FA">
        <w:rPr>
          <w:rFonts w:ascii="Times New Roman" w:hAnsi="Times New Roman" w:cs="Times New Roman"/>
        </w:rPr>
        <w:t xml:space="preserve"> </w:t>
      </w:r>
      <w:r w:rsidR="00B47631" w:rsidRPr="000E523D">
        <w:rPr>
          <w:rFonts w:ascii="Times New Roman" w:hAnsi="Times New Roman" w:cs="Times New Roman"/>
        </w:rPr>
        <w:t xml:space="preserve"> tra</w:t>
      </w:r>
      <w:proofErr w:type="gramEnd"/>
      <w:r w:rsidR="00B47631" w:rsidRPr="000E523D">
        <w:rPr>
          <w:rFonts w:ascii="Times New Roman" w:hAnsi="Times New Roman" w:cs="Times New Roman"/>
        </w:rPr>
        <w:t xml:space="preserve"> gli studenti delle classi </w:t>
      </w:r>
      <w:r w:rsidR="00EB73AE" w:rsidRPr="000E523D">
        <w:rPr>
          <w:rFonts w:ascii="Times New Roman" w:hAnsi="Times New Roman" w:cs="Times New Roman"/>
        </w:rPr>
        <w:t>quinte</w:t>
      </w:r>
      <w:r w:rsidR="000E523D" w:rsidRPr="000E523D">
        <w:rPr>
          <w:rFonts w:ascii="Times New Roman" w:hAnsi="Times New Roman" w:cs="Times New Roman"/>
        </w:rPr>
        <w:t xml:space="preserve"> dell’IIS</w:t>
      </w:r>
      <w:r w:rsidR="00EB73AE" w:rsidRPr="000E523D">
        <w:rPr>
          <w:rFonts w:ascii="Times New Roman" w:hAnsi="Times New Roman" w:cs="Times New Roman"/>
        </w:rPr>
        <w:t xml:space="preserve"> </w:t>
      </w:r>
      <w:r w:rsidR="00BF4E29">
        <w:rPr>
          <w:rFonts w:ascii="Times New Roman" w:hAnsi="Times New Roman" w:cs="Times New Roman"/>
        </w:rPr>
        <w:t>“</w:t>
      </w:r>
      <w:r w:rsidR="000E523D" w:rsidRPr="000E523D">
        <w:rPr>
          <w:rFonts w:ascii="Times New Roman" w:hAnsi="Times New Roman" w:cs="Times New Roman"/>
        </w:rPr>
        <w:t xml:space="preserve">Campus dei Licei Massimiliano </w:t>
      </w:r>
      <w:r w:rsidR="00BF4E29">
        <w:rPr>
          <w:rFonts w:ascii="Times New Roman" w:hAnsi="Times New Roman" w:cs="Times New Roman"/>
        </w:rPr>
        <w:t>Ramadù “</w:t>
      </w:r>
      <w:r w:rsidR="006B33FA">
        <w:rPr>
          <w:rFonts w:ascii="Times New Roman" w:hAnsi="Times New Roman" w:cs="Times New Roman"/>
        </w:rPr>
        <w:t>,</w:t>
      </w:r>
      <w:r w:rsidR="00BF4E29">
        <w:rPr>
          <w:rFonts w:ascii="Times New Roman" w:hAnsi="Times New Roman" w:cs="Times New Roman"/>
        </w:rPr>
        <w:t xml:space="preserve"> </w:t>
      </w:r>
      <w:r w:rsidR="00E20DC6">
        <w:rPr>
          <w:rFonts w:ascii="Times New Roman" w:hAnsi="Times New Roman" w:cs="Times New Roman"/>
        </w:rPr>
        <w:t>Polo liceale</w:t>
      </w:r>
      <w:r w:rsidR="00BF4E29">
        <w:rPr>
          <w:rFonts w:ascii="Times New Roman" w:hAnsi="Times New Roman" w:cs="Times New Roman"/>
        </w:rPr>
        <w:t xml:space="preserve"> </w:t>
      </w:r>
      <w:r w:rsidR="00CC54FF">
        <w:rPr>
          <w:rFonts w:ascii="Times New Roman" w:hAnsi="Times New Roman" w:cs="Times New Roman"/>
        </w:rPr>
        <w:t>–</w:t>
      </w:r>
      <w:r w:rsidR="00BF4E29">
        <w:rPr>
          <w:rFonts w:ascii="Times New Roman" w:hAnsi="Times New Roman" w:cs="Times New Roman"/>
        </w:rPr>
        <w:t xml:space="preserve"> </w:t>
      </w:r>
      <w:r w:rsidR="00CC54FF">
        <w:rPr>
          <w:rFonts w:ascii="Times New Roman" w:hAnsi="Times New Roman" w:cs="Times New Roman"/>
        </w:rPr>
        <w:t xml:space="preserve">Polo tecnico </w:t>
      </w:r>
      <w:r w:rsidR="00E20DC6">
        <w:rPr>
          <w:rFonts w:ascii="Times New Roman" w:hAnsi="Times New Roman" w:cs="Times New Roman"/>
        </w:rPr>
        <w:t>che ha</w:t>
      </w:r>
      <w:r w:rsidR="00074A83">
        <w:rPr>
          <w:rFonts w:ascii="Times New Roman" w:hAnsi="Times New Roman" w:cs="Times New Roman"/>
        </w:rPr>
        <w:t xml:space="preserve">nno </w:t>
      </w:r>
      <w:r w:rsidR="000E523D" w:rsidRPr="000E523D">
        <w:rPr>
          <w:rFonts w:ascii="Times New Roman" w:hAnsi="Times New Roman" w:cs="Times New Roman"/>
        </w:rPr>
        <w:t xml:space="preserve"> sostenuto l’</w:t>
      </w:r>
      <w:r w:rsidR="00DE41CA">
        <w:rPr>
          <w:rFonts w:ascii="Times New Roman" w:hAnsi="Times New Roman" w:cs="Times New Roman"/>
        </w:rPr>
        <w:t>esame</w:t>
      </w:r>
      <w:r w:rsidR="009A259A">
        <w:rPr>
          <w:rFonts w:ascii="Times New Roman" w:hAnsi="Times New Roman" w:cs="Times New Roman"/>
        </w:rPr>
        <w:t xml:space="preserve"> di maturità </w:t>
      </w:r>
      <w:proofErr w:type="spellStart"/>
      <w:r w:rsidR="009A259A">
        <w:rPr>
          <w:rFonts w:ascii="Times New Roman" w:hAnsi="Times New Roman" w:cs="Times New Roman"/>
        </w:rPr>
        <w:t>nell’a.s.</w:t>
      </w:r>
      <w:proofErr w:type="spellEnd"/>
      <w:r w:rsidR="009A259A">
        <w:rPr>
          <w:rFonts w:ascii="Times New Roman" w:hAnsi="Times New Roman" w:cs="Times New Roman"/>
        </w:rPr>
        <w:t xml:space="preserve"> 2022-2023</w:t>
      </w:r>
      <w:r w:rsidR="006B33FA">
        <w:rPr>
          <w:rFonts w:ascii="Times New Roman" w:hAnsi="Times New Roman" w:cs="Times New Roman"/>
        </w:rPr>
        <w:t>, con votazione non inferiore a 85/100</w:t>
      </w:r>
      <w:r w:rsidR="00F06FFB">
        <w:rPr>
          <w:rFonts w:ascii="Times New Roman" w:hAnsi="Times New Roman" w:cs="Times New Roman"/>
        </w:rPr>
        <w:t>.</w:t>
      </w:r>
    </w:p>
    <w:p w:rsidR="00A51967" w:rsidRDefault="000E523D" w:rsidP="000E523D">
      <w:pPr>
        <w:pStyle w:val="Default"/>
        <w:spacing w:line="480" w:lineRule="auto"/>
        <w:rPr>
          <w:rFonts w:ascii="Times New Roman" w:hAnsi="Times New Roman" w:cs="Times New Roman"/>
        </w:rPr>
      </w:pPr>
      <w:r w:rsidRPr="000E523D">
        <w:rPr>
          <w:rFonts w:ascii="Times New Roman" w:hAnsi="Times New Roman" w:cs="Times New Roman"/>
        </w:rPr>
        <w:t xml:space="preserve"> L’ob</w:t>
      </w:r>
      <w:r w:rsidR="00A6443D">
        <w:rPr>
          <w:rFonts w:ascii="Times New Roman" w:hAnsi="Times New Roman" w:cs="Times New Roman"/>
        </w:rPr>
        <w:t>iettivo è quello di sostenere i due giovani meritevoli</w:t>
      </w:r>
      <w:r w:rsidRPr="000E523D">
        <w:rPr>
          <w:rFonts w:ascii="Times New Roman" w:hAnsi="Times New Roman" w:cs="Times New Roman"/>
        </w:rPr>
        <w:t xml:space="preserve"> </w:t>
      </w:r>
      <w:r w:rsidR="00FA2329">
        <w:rPr>
          <w:rFonts w:ascii="Times New Roman" w:hAnsi="Times New Roman" w:cs="Times New Roman"/>
        </w:rPr>
        <w:t xml:space="preserve">durante </w:t>
      </w:r>
      <w:proofErr w:type="gramStart"/>
      <w:r w:rsidR="00FA2329">
        <w:rPr>
          <w:rFonts w:ascii="Times New Roman" w:hAnsi="Times New Roman" w:cs="Times New Roman"/>
        </w:rPr>
        <w:t xml:space="preserve">il </w:t>
      </w:r>
      <w:r w:rsidRPr="000E523D">
        <w:rPr>
          <w:rFonts w:ascii="Times New Roman" w:hAnsi="Times New Roman" w:cs="Times New Roman"/>
        </w:rPr>
        <w:t xml:space="preserve"> percorso</w:t>
      </w:r>
      <w:proofErr w:type="gramEnd"/>
      <w:r w:rsidRPr="000E523D">
        <w:rPr>
          <w:rFonts w:ascii="Times New Roman" w:hAnsi="Times New Roman" w:cs="Times New Roman"/>
        </w:rPr>
        <w:t xml:space="preserve"> universitario co</w:t>
      </w:r>
      <w:r w:rsidR="00A6443D">
        <w:rPr>
          <w:rFonts w:ascii="Times New Roman" w:hAnsi="Times New Roman" w:cs="Times New Roman"/>
        </w:rPr>
        <w:t>ntribuendo con l'ammontare delle n. 2 (due) borse di studio</w:t>
      </w:r>
      <w:r w:rsidR="00A51967">
        <w:rPr>
          <w:rFonts w:ascii="Times New Roman" w:hAnsi="Times New Roman" w:cs="Times New Roman"/>
        </w:rPr>
        <w:t>:</w:t>
      </w:r>
    </w:p>
    <w:p w:rsidR="00A51967" w:rsidRDefault="00A6443D" w:rsidP="00A51967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523D" w:rsidRPr="000E523D">
        <w:rPr>
          <w:rFonts w:ascii="Times New Roman" w:hAnsi="Times New Roman" w:cs="Times New Roman"/>
        </w:rPr>
        <w:t>a coprire le spese relative all'iscrizion</w:t>
      </w:r>
      <w:r w:rsidR="00A51967">
        <w:rPr>
          <w:rFonts w:ascii="Times New Roman" w:hAnsi="Times New Roman" w:cs="Times New Roman"/>
        </w:rPr>
        <w:t>e al corso di laurea prescelto;</w:t>
      </w:r>
    </w:p>
    <w:p w:rsidR="005C148B" w:rsidRPr="001F51D4" w:rsidRDefault="00A51967" w:rsidP="005C148B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contribuire – eventualmente, se possibile </w:t>
      </w:r>
      <w:proofErr w:type="gramStart"/>
      <w:r>
        <w:rPr>
          <w:rFonts w:ascii="Times New Roman" w:hAnsi="Times New Roman" w:cs="Times New Roman"/>
        </w:rPr>
        <w:t xml:space="preserve">-  </w:t>
      </w:r>
      <w:r w:rsidR="000E523D" w:rsidRPr="000E523D">
        <w:rPr>
          <w:rFonts w:ascii="Times New Roman" w:hAnsi="Times New Roman" w:cs="Times New Roman"/>
        </w:rPr>
        <w:t>anche</w:t>
      </w:r>
      <w:proofErr w:type="gramEnd"/>
      <w:r w:rsidR="000E523D" w:rsidRPr="000E523D">
        <w:rPr>
          <w:rFonts w:ascii="Times New Roman" w:hAnsi="Times New Roman" w:cs="Times New Roman"/>
        </w:rPr>
        <w:t xml:space="preserve"> all’acquisto dei libri d</w:t>
      </w:r>
      <w:r w:rsidR="00790C79">
        <w:rPr>
          <w:rFonts w:ascii="Times New Roman" w:hAnsi="Times New Roman" w:cs="Times New Roman"/>
        </w:rPr>
        <w:t>i testo e alle spese di viaggio nel limite massimo messo a disposizione annualmente per la borsa di studio.</w:t>
      </w:r>
    </w:p>
    <w:p w:rsidR="008C630F" w:rsidRPr="008C630F" w:rsidRDefault="003E18D0" w:rsidP="005C148B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B3181">
        <w:rPr>
          <w:rFonts w:ascii="Times New Roman" w:hAnsi="Times New Roman" w:cs="Times New Roman"/>
          <w:b/>
          <w:bCs/>
          <w:sz w:val="28"/>
          <w:szCs w:val="28"/>
        </w:rPr>
        <w:t xml:space="preserve">Art. 2 – Modalità e tempi per la presentazione delle domande </w:t>
      </w:r>
    </w:p>
    <w:p w:rsidR="008C630F" w:rsidRDefault="008C630F" w:rsidP="005C148B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303001" w:rsidRDefault="003E18D0" w:rsidP="005C148B">
      <w:pPr>
        <w:pStyle w:val="Default"/>
        <w:spacing w:line="480" w:lineRule="auto"/>
        <w:rPr>
          <w:rFonts w:ascii="Times New Roman" w:hAnsi="Times New Roman" w:cs="Times New Roman"/>
        </w:rPr>
      </w:pPr>
      <w:r w:rsidRPr="005C148B">
        <w:rPr>
          <w:rFonts w:ascii="Times New Roman" w:hAnsi="Times New Roman" w:cs="Times New Roman"/>
        </w:rPr>
        <w:t xml:space="preserve">Tutti gli individui rientranti nella suddetta platea dei destinatari potranno presentare domanda </w:t>
      </w:r>
      <w:r w:rsidRPr="005C148B">
        <w:rPr>
          <w:rFonts w:ascii="Times New Roman" w:hAnsi="Times New Roman" w:cs="Times New Roman"/>
          <w:b/>
          <w:bCs/>
        </w:rPr>
        <w:t>entro e non o</w:t>
      </w:r>
      <w:r w:rsidR="009A259A">
        <w:rPr>
          <w:rFonts w:ascii="Times New Roman" w:hAnsi="Times New Roman" w:cs="Times New Roman"/>
          <w:b/>
          <w:bCs/>
        </w:rPr>
        <w:t>ltre la data del 30 giugno 2023</w:t>
      </w:r>
      <w:r w:rsidR="005C148B">
        <w:rPr>
          <w:rFonts w:ascii="Times New Roman" w:hAnsi="Times New Roman" w:cs="Times New Roman"/>
          <w:b/>
          <w:bCs/>
        </w:rPr>
        <w:t xml:space="preserve"> </w:t>
      </w:r>
      <w:r w:rsidR="008F14E7">
        <w:rPr>
          <w:rFonts w:ascii="Times New Roman" w:hAnsi="Times New Roman" w:cs="Times New Roman"/>
        </w:rPr>
        <w:t>esclusiva</w:t>
      </w:r>
      <w:r w:rsidR="0007627F">
        <w:rPr>
          <w:rFonts w:ascii="Times New Roman" w:hAnsi="Times New Roman" w:cs="Times New Roman"/>
        </w:rPr>
        <w:t xml:space="preserve">mente al </w:t>
      </w:r>
      <w:r w:rsidR="00BD4699">
        <w:rPr>
          <w:rFonts w:ascii="Times New Roman" w:hAnsi="Times New Roman" w:cs="Times New Roman"/>
        </w:rPr>
        <w:t xml:space="preserve">seguente indirizzo email: </w:t>
      </w:r>
      <w:hyperlink r:id="rId8" w:history="1">
        <w:r w:rsidR="00BD4699" w:rsidRPr="00BD4699">
          <w:rPr>
            <w:rStyle w:val="Collegamentoipertestuale"/>
            <w:rFonts w:ascii="Times New Roman" w:hAnsi="Times New Roman" w:cs="Times New Roman"/>
            <w:color w:val="289DCC"/>
            <w:bdr w:val="none" w:sz="0" w:space="0" w:color="auto" w:frame="1"/>
            <w:shd w:val="clear" w:color="auto" w:fill="FFFFFF"/>
          </w:rPr>
          <w:t>onlusgiovannimerluzzi@gmail.com</w:t>
        </w:r>
      </w:hyperlink>
      <w:r w:rsidR="00BD4699">
        <w:rPr>
          <w:rFonts w:ascii="Times New Roman" w:hAnsi="Times New Roman" w:cs="Times New Roman"/>
        </w:rPr>
        <w:t xml:space="preserve"> maggiori informazioni si possono reperire al seguente link</w:t>
      </w:r>
      <w:r w:rsidR="00F06FFB">
        <w:rPr>
          <w:rFonts w:ascii="Times New Roman" w:hAnsi="Times New Roman" w:cs="Times New Roman"/>
        </w:rPr>
        <w:t xml:space="preserve">: </w:t>
      </w:r>
      <w:hyperlink r:id="rId9" w:history="1">
        <w:r w:rsidR="00BD4699" w:rsidRPr="00BD4699">
          <w:rPr>
            <w:rStyle w:val="Collegamentoipertestuale"/>
            <w:rFonts w:ascii="Times New Roman" w:hAnsi="Times New Roman" w:cs="Times New Roman"/>
          </w:rPr>
          <w:t>https://onlusgiovannimerluzzi.altervista.org/il-bando/</w:t>
        </w:r>
      </w:hyperlink>
      <w:r w:rsidR="00BD4699">
        <w:rPr>
          <w:rFonts w:ascii="Times New Roman" w:hAnsi="Times New Roman" w:cs="Times New Roman"/>
        </w:rPr>
        <w:t>.</w:t>
      </w:r>
    </w:p>
    <w:p w:rsidR="003E18D0" w:rsidRPr="005C148B" w:rsidRDefault="006B33FA" w:rsidP="005C148B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domanda dovranno essere allegati i seguenti documenti:</w:t>
      </w:r>
    </w:p>
    <w:p w:rsidR="0066651D" w:rsidRDefault="006B33FA" w:rsidP="005C148B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E18D0" w:rsidRPr="005C148B">
        <w:rPr>
          <w:rFonts w:ascii="Times New Roman" w:hAnsi="Times New Roman" w:cs="Times New Roman"/>
        </w:rPr>
        <w:t xml:space="preserve">) copia delle </w:t>
      </w:r>
      <w:r w:rsidR="003E18D0" w:rsidRPr="005C148B">
        <w:rPr>
          <w:rFonts w:ascii="Times New Roman" w:hAnsi="Times New Roman" w:cs="Times New Roman"/>
          <w:b/>
          <w:bCs/>
        </w:rPr>
        <w:t xml:space="preserve">pagelle </w:t>
      </w:r>
      <w:r w:rsidR="00566126">
        <w:rPr>
          <w:rFonts w:ascii="Times New Roman" w:hAnsi="Times New Roman" w:cs="Times New Roman"/>
        </w:rPr>
        <w:t>degli ultimi tre</w:t>
      </w:r>
      <w:r w:rsidR="003E18D0" w:rsidRPr="005C148B">
        <w:rPr>
          <w:rFonts w:ascii="Times New Roman" w:hAnsi="Times New Roman" w:cs="Times New Roman"/>
        </w:rPr>
        <w:t xml:space="preserve"> anni scolastici</w:t>
      </w:r>
      <w:r w:rsidR="00566126">
        <w:rPr>
          <w:rFonts w:ascii="Times New Roman" w:hAnsi="Times New Roman" w:cs="Times New Roman"/>
        </w:rPr>
        <w:t xml:space="preserve"> (3°, 4° e 5° anno)</w:t>
      </w:r>
      <w:r w:rsidR="003E18D0" w:rsidRPr="005C148B">
        <w:rPr>
          <w:rFonts w:ascii="Times New Roman" w:hAnsi="Times New Roman" w:cs="Times New Roman"/>
        </w:rPr>
        <w:t xml:space="preserve">; </w:t>
      </w:r>
    </w:p>
    <w:p w:rsidR="0066651D" w:rsidRDefault="006B33FA" w:rsidP="005C148B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E18D0" w:rsidRPr="005C148B">
        <w:rPr>
          <w:rFonts w:ascii="Times New Roman" w:hAnsi="Times New Roman" w:cs="Times New Roman"/>
        </w:rPr>
        <w:t xml:space="preserve">) una </w:t>
      </w:r>
      <w:r w:rsidR="003E18D0" w:rsidRPr="005C148B">
        <w:rPr>
          <w:rFonts w:ascii="Times New Roman" w:hAnsi="Times New Roman" w:cs="Times New Roman"/>
          <w:b/>
          <w:bCs/>
        </w:rPr>
        <w:t xml:space="preserve">lettera di motivazione </w:t>
      </w:r>
      <w:r w:rsidR="003E18D0" w:rsidRPr="005C148B">
        <w:rPr>
          <w:rFonts w:ascii="Times New Roman" w:hAnsi="Times New Roman" w:cs="Times New Roman"/>
        </w:rPr>
        <w:t xml:space="preserve">che illustri le ragioni per la propria domanda, con riferimento ai propri interessi e ai propri futuri progetti professionali; la lettera deve indicare a quale corso di laurea è orientato il candidato e le motivazioni della scelta; </w:t>
      </w:r>
    </w:p>
    <w:p w:rsidR="00B64468" w:rsidRDefault="00B64468" w:rsidP="005C148B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 propri recapiti: indirizzo email e numero di telefono;</w:t>
      </w:r>
    </w:p>
    <w:p w:rsidR="0066651D" w:rsidRDefault="00B64468" w:rsidP="005C148B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E18D0" w:rsidRPr="005C148B">
        <w:rPr>
          <w:rFonts w:ascii="Times New Roman" w:hAnsi="Times New Roman" w:cs="Times New Roman"/>
        </w:rPr>
        <w:t xml:space="preserve">) i recapiti di un </w:t>
      </w:r>
      <w:r w:rsidR="003E18D0" w:rsidRPr="005C148B">
        <w:rPr>
          <w:rFonts w:ascii="Times New Roman" w:hAnsi="Times New Roman" w:cs="Times New Roman"/>
          <w:b/>
          <w:bCs/>
        </w:rPr>
        <w:t xml:space="preserve">docente di riferimento </w:t>
      </w:r>
      <w:r w:rsidR="003E18D0" w:rsidRPr="005C148B">
        <w:rPr>
          <w:rFonts w:ascii="Times New Roman" w:hAnsi="Times New Roman" w:cs="Times New Roman"/>
        </w:rPr>
        <w:t>a</w:t>
      </w:r>
      <w:r w:rsidR="00EB452B">
        <w:rPr>
          <w:rFonts w:ascii="Times New Roman" w:hAnsi="Times New Roman" w:cs="Times New Roman"/>
        </w:rPr>
        <w:t xml:space="preserve">ll’interno </w:t>
      </w:r>
      <w:r w:rsidR="003E18D0" w:rsidRPr="005C148B">
        <w:rPr>
          <w:rFonts w:ascii="Times New Roman" w:hAnsi="Times New Roman" w:cs="Times New Roman"/>
        </w:rPr>
        <w:t>della propria classe che possa valut</w:t>
      </w:r>
      <w:r w:rsidR="00105214">
        <w:rPr>
          <w:rFonts w:ascii="Times New Roman" w:hAnsi="Times New Roman" w:cs="Times New Roman"/>
        </w:rPr>
        <w:t>are capacità di studio</w:t>
      </w:r>
      <w:r w:rsidR="003E18D0" w:rsidRPr="005C148B">
        <w:rPr>
          <w:rFonts w:ascii="Times New Roman" w:hAnsi="Times New Roman" w:cs="Times New Roman"/>
        </w:rPr>
        <w:t xml:space="preserve">, capacità di relazione con gli insegnanti e con i compagni del candidato; </w:t>
      </w:r>
    </w:p>
    <w:p w:rsidR="0066651D" w:rsidRDefault="00B64468" w:rsidP="003B318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E18D0" w:rsidRPr="005C148B">
        <w:rPr>
          <w:rFonts w:ascii="Times New Roman" w:hAnsi="Times New Roman" w:cs="Times New Roman"/>
        </w:rPr>
        <w:t xml:space="preserve">) documentazione attestante la </w:t>
      </w:r>
      <w:r w:rsidR="00790C79">
        <w:rPr>
          <w:rFonts w:ascii="Times New Roman" w:hAnsi="Times New Roman" w:cs="Times New Roman"/>
          <w:b/>
          <w:bCs/>
        </w:rPr>
        <w:t xml:space="preserve">condizione </w:t>
      </w:r>
      <w:r w:rsidR="003E18D0" w:rsidRPr="005C148B">
        <w:rPr>
          <w:rFonts w:ascii="Times New Roman" w:hAnsi="Times New Roman" w:cs="Times New Roman"/>
          <w:b/>
          <w:bCs/>
        </w:rPr>
        <w:t xml:space="preserve">economica </w:t>
      </w:r>
      <w:r w:rsidR="003E18D0" w:rsidRPr="005C148B">
        <w:rPr>
          <w:rFonts w:ascii="Times New Roman" w:hAnsi="Times New Roman" w:cs="Times New Roman"/>
        </w:rPr>
        <w:t>del</w:t>
      </w:r>
      <w:r w:rsidR="00790C79">
        <w:rPr>
          <w:rFonts w:ascii="Times New Roman" w:hAnsi="Times New Roman" w:cs="Times New Roman"/>
        </w:rPr>
        <w:t>la propria famiglia, comprovata</w:t>
      </w:r>
      <w:r w:rsidR="003E18D0" w:rsidRPr="005C148B">
        <w:rPr>
          <w:rFonts w:ascii="Times New Roman" w:hAnsi="Times New Roman" w:cs="Times New Roman"/>
        </w:rPr>
        <w:t xml:space="preserve"> </w:t>
      </w:r>
      <w:proofErr w:type="gramStart"/>
      <w:r w:rsidR="008435EA">
        <w:rPr>
          <w:rFonts w:ascii="Times New Roman" w:hAnsi="Times New Roman" w:cs="Times New Roman"/>
        </w:rPr>
        <w:t>ce</w:t>
      </w:r>
      <w:r w:rsidR="009A259A">
        <w:rPr>
          <w:rFonts w:ascii="Times New Roman" w:hAnsi="Times New Roman" w:cs="Times New Roman"/>
        </w:rPr>
        <w:t>rtificazione  ISEE</w:t>
      </w:r>
      <w:proofErr w:type="gramEnd"/>
      <w:r w:rsidR="009A259A">
        <w:rPr>
          <w:rFonts w:ascii="Times New Roman" w:hAnsi="Times New Roman" w:cs="Times New Roman"/>
        </w:rPr>
        <w:t xml:space="preserve">  2023</w:t>
      </w:r>
      <w:r w:rsidR="00790C79">
        <w:rPr>
          <w:rFonts w:ascii="Times New Roman" w:hAnsi="Times New Roman" w:cs="Times New Roman"/>
        </w:rPr>
        <w:t>.</w:t>
      </w:r>
    </w:p>
    <w:p w:rsidR="00D27D7A" w:rsidRDefault="00B64468" w:rsidP="003B318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27D7A">
        <w:rPr>
          <w:rFonts w:ascii="Times New Roman" w:hAnsi="Times New Roman" w:cs="Times New Roman"/>
        </w:rPr>
        <w:t>)</w:t>
      </w:r>
      <w:r w:rsidR="00D27D7A" w:rsidRPr="005C148B">
        <w:rPr>
          <w:rFonts w:ascii="Times New Roman" w:hAnsi="Times New Roman" w:cs="Times New Roman"/>
        </w:rPr>
        <w:t xml:space="preserve"> il proprio </w:t>
      </w:r>
      <w:r w:rsidR="00D27D7A" w:rsidRPr="005C148B">
        <w:rPr>
          <w:rFonts w:ascii="Times New Roman" w:hAnsi="Times New Roman" w:cs="Times New Roman"/>
          <w:b/>
          <w:bCs/>
        </w:rPr>
        <w:t xml:space="preserve">curriculum vitae </w:t>
      </w:r>
      <w:r w:rsidR="00D27D7A" w:rsidRPr="005C148B">
        <w:rPr>
          <w:rFonts w:ascii="Times New Roman" w:hAnsi="Times New Roman" w:cs="Times New Roman"/>
        </w:rPr>
        <w:t xml:space="preserve">indicante le esperienze di studio, le eventuali esperienze lavorative o formative e ogni altro dato che concorra a </w:t>
      </w:r>
      <w:r w:rsidR="00790C79">
        <w:rPr>
          <w:rFonts w:ascii="Times New Roman" w:hAnsi="Times New Roman" w:cs="Times New Roman"/>
        </w:rPr>
        <w:t xml:space="preserve">rendere </w:t>
      </w:r>
      <w:proofErr w:type="gramStart"/>
      <w:r w:rsidR="00790C79">
        <w:rPr>
          <w:rFonts w:ascii="Times New Roman" w:hAnsi="Times New Roman" w:cs="Times New Roman"/>
        </w:rPr>
        <w:t xml:space="preserve">note </w:t>
      </w:r>
      <w:r w:rsidR="00D27D7A" w:rsidRPr="005C148B">
        <w:rPr>
          <w:rFonts w:ascii="Times New Roman" w:hAnsi="Times New Roman" w:cs="Times New Roman"/>
        </w:rPr>
        <w:t xml:space="preserve"> le</w:t>
      </w:r>
      <w:proofErr w:type="gramEnd"/>
      <w:r w:rsidR="00D27D7A" w:rsidRPr="005C148B">
        <w:rPr>
          <w:rFonts w:ascii="Times New Roman" w:hAnsi="Times New Roman" w:cs="Times New Roman"/>
        </w:rPr>
        <w:t xml:space="preserve"> capacità</w:t>
      </w:r>
      <w:r w:rsidR="00EF57C4">
        <w:rPr>
          <w:rFonts w:ascii="Times New Roman" w:hAnsi="Times New Roman" w:cs="Times New Roman"/>
        </w:rPr>
        <w:t xml:space="preserve"> e le attitudini del candidato.</w:t>
      </w:r>
    </w:p>
    <w:p w:rsidR="0066651D" w:rsidRDefault="00EF57C4" w:rsidP="00744D3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mom</w:t>
      </w:r>
      <w:r w:rsidR="00C64900">
        <w:rPr>
          <w:rFonts w:ascii="Times New Roman" w:hAnsi="Times New Roman" w:cs="Times New Roman"/>
        </w:rPr>
        <w:t>ento dell’invio della domanda i due candidati devono</w:t>
      </w:r>
      <w:r>
        <w:rPr>
          <w:rFonts w:ascii="Times New Roman" w:hAnsi="Times New Roman" w:cs="Times New Roman"/>
        </w:rPr>
        <w:t xml:space="preserve"> essere in possesso di tutti i requisiti</w:t>
      </w:r>
      <w:r w:rsidR="00C14F05">
        <w:rPr>
          <w:rFonts w:ascii="Times New Roman" w:hAnsi="Times New Roman" w:cs="Times New Roman"/>
        </w:rPr>
        <w:t xml:space="preserve"> indicati pena</w:t>
      </w:r>
      <w:r w:rsidR="00C64900">
        <w:rPr>
          <w:rFonts w:ascii="Times New Roman" w:hAnsi="Times New Roman" w:cs="Times New Roman"/>
        </w:rPr>
        <w:t xml:space="preserve"> la decadenza a partecipare alle </w:t>
      </w:r>
      <w:proofErr w:type="gramStart"/>
      <w:r w:rsidR="00C64900">
        <w:rPr>
          <w:rFonts w:ascii="Times New Roman" w:hAnsi="Times New Roman" w:cs="Times New Roman"/>
        </w:rPr>
        <w:t>n.2  borse</w:t>
      </w:r>
      <w:proofErr w:type="gramEnd"/>
      <w:r w:rsidR="00C14F05">
        <w:rPr>
          <w:rFonts w:ascii="Times New Roman" w:hAnsi="Times New Roman" w:cs="Times New Roman"/>
        </w:rPr>
        <w:t xml:space="preserve"> di studio.</w:t>
      </w:r>
    </w:p>
    <w:p w:rsidR="00C64900" w:rsidRDefault="00744D3E" w:rsidP="00744D3E">
      <w:pPr>
        <w:pStyle w:val="Default"/>
        <w:spacing w:line="480" w:lineRule="auto"/>
        <w:rPr>
          <w:rFonts w:ascii="Times New Roman" w:hAnsi="Times New Roman" w:cs="Times New Roman"/>
        </w:rPr>
      </w:pPr>
      <w:r w:rsidRPr="0089254F">
        <w:rPr>
          <w:rFonts w:ascii="Times New Roman" w:hAnsi="Times New Roman" w:cs="Times New Roman"/>
        </w:rPr>
        <w:t>Il progetto prevede un contributo economico</w:t>
      </w:r>
      <w:r w:rsidR="0089254F" w:rsidRPr="0089254F">
        <w:rPr>
          <w:rFonts w:ascii="Times New Roman" w:hAnsi="Times New Roman" w:cs="Times New Roman"/>
        </w:rPr>
        <w:t xml:space="preserve"> di</w:t>
      </w:r>
      <w:r w:rsidRPr="0089254F">
        <w:rPr>
          <w:rFonts w:ascii="Times New Roman" w:hAnsi="Times New Roman" w:cs="Times New Roman"/>
        </w:rPr>
        <w:t xml:space="preserve"> </w:t>
      </w:r>
      <w:r w:rsidR="00C64900">
        <w:rPr>
          <w:rFonts w:ascii="Times New Roman" w:hAnsi="Times New Roman" w:cs="Times New Roman"/>
          <w:bCs/>
        </w:rPr>
        <w:t xml:space="preserve">€ </w:t>
      </w:r>
      <w:r w:rsidR="0089254F" w:rsidRPr="0089254F">
        <w:rPr>
          <w:rFonts w:ascii="Times New Roman" w:hAnsi="Times New Roman" w:cs="Times New Roman"/>
          <w:bCs/>
        </w:rPr>
        <w:t xml:space="preserve">3.500 </w:t>
      </w:r>
      <w:r w:rsidR="0089254F" w:rsidRPr="0089254F">
        <w:rPr>
          <w:rFonts w:ascii="Times New Roman" w:hAnsi="Times New Roman" w:cs="Times New Roman"/>
        </w:rPr>
        <w:t>(a</w:t>
      </w:r>
      <w:r w:rsidR="0089254F">
        <w:rPr>
          <w:rFonts w:ascii="Times New Roman" w:hAnsi="Times New Roman" w:cs="Times New Roman"/>
        </w:rPr>
        <w:t xml:space="preserve">l lordo delle </w:t>
      </w:r>
      <w:proofErr w:type="gramStart"/>
      <w:r w:rsidR="0089254F">
        <w:rPr>
          <w:rFonts w:ascii="Times New Roman" w:hAnsi="Times New Roman" w:cs="Times New Roman"/>
        </w:rPr>
        <w:t xml:space="preserve">imposte) </w:t>
      </w:r>
      <w:r w:rsidR="009A259A">
        <w:rPr>
          <w:rFonts w:ascii="Times New Roman" w:hAnsi="Times New Roman" w:cs="Times New Roman"/>
        </w:rPr>
        <w:t xml:space="preserve">  </w:t>
      </w:r>
      <w:proofErr w:type="gramEnd"/>
      <w:r w:rsidR="00C64900">
        <w:rPr>
          <w:rFonts w:ascii="Times New Roman" w:hAnsi="Times New Roman" w:cs="Times New Roman"/>
        </w:rPr>
        <w:t xml:space="preserve">per ciascuna delle n. 2 (due) borse di studio oggetto del bando di concorso. </w:t>
      </w:r>
    </w:p>
    <w:p w:rsidR="00E40DC5" w:rsidRDefault="00C64900" w:rsidP="00744D3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L’importo sarà corrisposto in 3 anni </w:t>
      </w:r>
      <w:proofErr w:type="gramStart"/>
      <w:r>
        <w:rPr>
          <w:rFonts w:ascii="Times New Roman" w:hAnsi="Times New Roman" w:cs="Times New Roman"/>
        </w:rPr>
        <w:t>( €</w:t>
      </w:r>
      <w:proofErr w:type="gramEnd"/>
      <w:r>
        <w:rPr>
          <w:rFonts w:ascii="Times New Roman" w:hAnsi="Times New Roman" w:cs="Times New Roman"/>
        </w:rPr>
        <w:t xml:space="preserve"> </w:t>
      </w:r>
      <w:r w:rsidR="0089254F" w:rsidRPr="0089254F">
        <w:rPr>
          <w:rFonts w:ascii="Times New Roman" w:hAnsi="Times New Roman" w:cs="Times New Roman"/>
        </w:rPr>
        <w:t xml:space="preserve">1.500 il primo anno, </w:t>
      </w:r>
      <w:r>
        <w:rPr>
          <w:rFonts w:ascii="Times New Roman" w:hAnsi="Times New Roman" w:cs="Times New Roman"/>
        </w:rPr>
        <w:t>€ 1.000 il secondo anno,</w:t>
      </w:r>
      <w:r w:rsidR="0089254F" w:rsidRPr="0089254F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d €</w:t>
      </w:r>
      <w:r w:rsidR="0089254F" w:rsidRPr="0089254F">
        <w:rPr>
          <w:rFonts w:ascii="Times New Roman" w:hAnsi="Times New Roman" w:cs="Times New Roman"/>
        </w:rPr>
        <w:t xml:space="preserve"> 1.000 il terzo anno)</w:t>
      </w:r>
      <w:r w:rsidR="0089254F">
        <w:rPr>
          <w:rFonts w:ascii="Times New Roman" w:hAnsi="Times New Roman" w:cs="Times New Roman"/>
        </w:rPr>
        <w:t xml:space="preserve"> </w:t>
      </w:r>
      <w:r w:rsidR="00744D3E" w:rsidRPr="00744D3E">
        <w:rPr>
          <w:rFonts w:ascii="Times New Roman" w:hAnsi="Times New Roman" w:cs="Times New Roman"/>
        </w:rPr>
        <w:t xml:space="preserve">destinato </w:t>
      </w:r>
      <w:r>
        <w:rPr>
          <w:rFonts w:ascii="Times New Roman" w:hAnsi="Times New Roman" w:cs="Times New Roman"/>
        </w:rPr>
        <w:t>a ciascuno dei due studenti</w:t>
      </w:r>
      <w:r w:rsidR="00744D3E" w:rsidRPr="00744D3E">
        <w:rPr>
          <w:rFonts w:ascii="Times New Roman" w:hAnsi="Times New Roman" w:cs="Times New Roman"/>
        </w:rPr>
        <w:t xml:space="preserve"> come supporto alle spese per la frequenza </w:t>
      </w:r>
      <w:r w:rsidR="00744D3E" w:rsidRPr="00744D3E">
        <w:rPr>
          <w:rFonts w:ascii="Times New Roman" w:hAnsi="Times New Roman" w:cs="Times New Roman"/>
        </w:rPr>
        <w:lastRenderedPageBreak/>
        <w:t xml:space="preserve">universitaria. </w:t>
      </w:r>
      <w:r w:rsidR="00744D3E">
        <w:rPr>
          <w:rFonts w:ascii="Times New Roman" w:hAnsi="Times New Roman" w:cs="Times New Roman"/>
        </w:rPr>
        <w:t xml:space="preserve">Il Comitato Scientifico </w:t>
      </w:r>
      <w:proofErr w:type="gramStart"/>
      <w:r w:rsidR="00744D3E">
        <w:rPr>
          <w:rFonts w:ascii="Times New Roman" w:hAnsi="Times New Roman" w:cs="Times New Roman"/>
        </w:rPr>
        <w:t>dell’ Associazione</w:t>
      </w:r>
      <w:proofErr w:type="gramEnd"/>
      <w:r w:rsidR="00744D3E">
        <w:rPr>
          <w:rFonts w:ascii="Times New Roman" w:hAnsi="Times New Roman" w:cs="Times New Roman"/>
        </w:rPr>
        <w:t xml:space="preserve"> “Giovanni Merluzzi – Dagli Appennini alle Ande “</w:t>
      </w:r>
      <w:r w:rsidR="00DF0518">
        <w:rPr>
          <w:rFonts w:ascii="Times New Roman" w:hAnsi="Times New Roman" w:cs="Times New Roman"/>
        </w:rPr>
        <w:t xml:space="preserve">- </w:t>
      </w:r>
      <w:r w:rsidR="00744D3E" w:rsidRPr="00744D3E">
        <w:rPr>
          <w:rFonts w:ascii="Times New Roman" w:hAnsi="Times New Roman" w:cs="Times New Roman"/>
        </w:rPr>
        <w:t>On</w:t>
      </w:r>
      <w:r w:rsidR="007D5AD7">
        <w:rPr>
          <w:rFonts w:ascii="Times New Roman" w:hAnsi="Times New Roman" w:cs="Times New Roman"/>
        </w:rPr>
        <w:t>lus selezionerà i</w:t>
      </w:r>
      <w:r w:rsidR="00E40DC5">
        <w:rPr>
          <w:rFonts w:ascii="Times New Roman" w:hAnsi="Times New Roman" w:cs="Times New Roman"/>
        </w:rPr>
        <w:t xml:space="preserve"> </w:t>
      </w:r>
      <w:r w:rsidR="007D5AD7">
        <w:rPr>
          <w:rFonts w:ascii="Times New Roman" w:hAnsi="Times New Roman" w:cs="Times New Roman"/>
        </w:rPr>
        <w:t>due beneficiari</w:t>
      </w:r>
      <w:r w:rsidR="0047709F">
        <w:rPr>
          <w:rFonts w:ascii="Times New Roman" w:hAnsi="Times New Roman" w:cs="Times New Roman"/>
        </w:rPr>
        <w:t xml:space="preserve"> sulla base della media dei voti degli ultimi tre anni scolastici</w:t>
      </w:r>
      <w:r w:rsidR="00DF0518">
        <w:rPr>
          <w:rFonts w:ascii="Times New Roman" w:hAnsi="Times New Roman" w:cs="Times New Roman"/>
        </w:rPr>
        <w:t xml:space="preserve">, il voto riportato all’esame di stato </w:t>
      </w:r>
      <w:r w:rsidR="0049320F">
        <w:rPr>
          <w:rFonts w:ascii="Times New Roman" w:hAnsi="Times New Roman" w:cs="Times New Roman"/>
        </w:rPr>
        <w:t>e la condizione economica (ISEE)</w:t>
      </w:r>
      <w:r w:rsidR="00DF0518">
        <w:rPr>
          <w:rFonts w:ascii="Times New Roman" w:hAnsi="Times New Roman" w:cs="Times New Roman"/>
        </w:rPr>
        <w:t>.</w:t>
      </w:r>
      <w:r w:rsidR="0089254F">
        <w:rPr>
          <w:rFonts w:ascii="Times New Roman" w:hAnsi="Times New Roman" w:cs="Times New Roman"/>
        </w:rPr>
        <w:t xml:space="preserve">   </w:t>
      </w:r>
      <w:r w:rsidR="001C746D">
        <w:rPr>
          <w:rFonts w:ascii="Times New Roman" w:hAnsi="Times New Roman" w:cs="Times New Roman"/>
        </w:rPr>
        <w:t xml:space="preserve">A tal proposito si allegano al presente bando le tabelle </w:t>
      </w:r>
      <w:proofErr w:type="gramStart"/>
      <w:r w:rsidR="001C746D">
        <w:rPr>
          <w:rFonts w:ascii="Times New Roman" w:hAnsi="Times New Roman" w:cs="Times New Roman"/>
        </w:rPr>
        <w:t>con  i</w:t>
      </w:r>
      <w:proofErr w:type="gramEnd"/>
      <w:r w:rsidR="001C746D">
        <w:rPr>
          <w:rFonts w:ascii="Times New Roman" w:hAnsi="Times New Roman" w:cs="Times New Roman"/>
        </w:rPr>
        <w:t xml:space="preserve"> criteri di valutazione. </w:t>
      </w:r>
    </w:p>
    <w:p w:rsidR="00EF57C4" w:rsidRDefault="00EF57C4" w:rsidP="00744D3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caso si verificasse una parità di punteggio nella graduatoria dei candidati </w:t>
      </w:r>
      <w:proofErr w:type="gramStart"/>
      <w:r>
        <w:rPr>
          <w:rFonts w:ascii="Times New Roman" w:hAnsi="Times New Roman" w:cs="Times New Roman"/>
        </w:rPr>
        <w:t>selezionati  si</w:t>
      </w:r>
      <w:proofErr w:type="gramEnd"/>
      <w:r>
        <w:rPr>
          <w:rFonts w:ascii="Times New Roman" w:hAnsi="Times New Roman" w:cs="Times New Roman"/>
        </w:rPr>
        <w:t xml:space="preserve"> prenderà in considerazione l</w:t>
      </w:r>
      <w:r w:rsidR="00B76F77">
        <w:rPr>
          <w:rFonts w:ascii="Times New Roman" w:hAnsi="Times New Roman" w:cs="Times New Roman"/>
        </w:rPr>
        <w:t>a data di nascita del candidato, cioè sarà scelto il candidato più giovane come età anagrafica.</w:t>
      </w:r>
    </w:p>
    <w:p w:rsidR="00652D68" w:rsidRDefault="00744D3E" w:rsidP="00744D3E">
      <w:pPr>
        <w:pStyle w:val="Default"/>
        <w:spacing w:line="480" w:lineRule="auto"/>
        <w:rPr>
          <w:rFonts w:ascii="Times New Roman" w:hAnsi="Times New Roman" w:cs="Times New Roman"/>
        </w:rPr>
      </w:pPr>
      <w:r w:rsidRPr="00744D3E">
        <w:rPr>
          <w:rFonts w:ascii="Times New Roman" w:hAnsi="Times New Roman" w:cs="Times New Roman"/>
        </w:rPr>
        <w:t xml:space="preserve">Il Comitato Scientifico </w:t>
      </w:r>
      <w:r w:rsidR="007D5AD7">
        <w:rPr>
          <w:rFonts w:ascii="Times New Roman" w:hAnsi="Times New Roman" w:cs="Times New Roman"/>
        </w:rPr>
        <w:t>seguirà l’iter universitario dei</w:t>
      </w:r>
      <w:r w:rsidRPr="00744D3E">
        <w:rPr>
          <w:rFonts w:ascii="Times New Roman" w:hAnsi="Times New Roman" w:cs="Times New Roman"/>
        </w:rPr>
        <w:t xml:space="preserve"> </w:t>
      </w:r>
      <w:r w:rsidR="007D5AD7">
        <w:rPr>
          <w:rFonts w:ascii="Times New Roman" w:hAnsi="Times New Roman" w:cs="Times New Roman"/>
        </w:rPr>
        <w:t>due beneficiari.</w:t>
      </w:r>
    </w:p>
    <w:p w:rsidR="008C630F" w:rsidRPr="00652D68" w:rsidRDefault="007D5AD7" w:rsidP="0049320F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somma erogata comprende il </w:t>
      </w:r>
      <w:r w:rsidR="00744D3E" w:rsidRPr="00744D3E">
        <w:rPr>
          <w:rFonts w:ascii="Times New Roman" w:hAnsi="Times New Roman" w:cs="Times New Roman"/>
        </w:rPr>
        <w:t>contributo al pagamento delle tasse universitarie ove n</w:t>
      </w:r>
      <w:r w:rsidR="0049320F">
        <w:rPr>
          <w:rFonts w:ascii="Times New Roman" w:hAnsi="Times New Roman" w:cs="Times New Roman"/>
        </w:rPr>
        <w:t>on sia già prevista l’esenzione.</w:t>
      </w:r>
    </w:p>
    <w:p w:rsidR="00303001" w:rsidRDefault="00744D3E" w:rsidP="00744D3E">
      <w:pPr>
        <w:pStyle w:val="Default"/>
        <w:spacing w:line="480" w:lineRule="auto"/>
        <w:rPr>
          <w:rFonts w:ascii="Times New Roman" w:hAnsi="Times New Roman" w:cs="Times New Roman"/>
        </w:rPr>
      </w:pPr>
      <w:r w:rsidRPr="00744D3E">
        <w:rPr>
          <w:rFonts w:ascii="Times New Roman" w:hAnsi="Times New Roman" w:cs="Times New Roman"/>
        </w:rPr>
        <w:t>Il denaro dovrà essere esclus</w:t>
      </w:r>
      <w:r w:rsidR="00DF3DB1">
        <w:rPr>
          <w:rFonts w:ascii="Times New Roman" w:hAnsi="Times New Roman" w:cs="Times New Roman"/>
        </w:rPr>
        <w:t>ivamente usato per gli studi dei due borsisti</w:t>
      </w:r>
      <w:r w:rsidRPr="00744D3E">
        <w:rPr>
          <w:rFonts w:ascii="Times New Roman" w:hAnsi="Times New Roman" w:cs="Times New Roman"/>
        </w:rPr>
        <w:t xml:space="preserve"> e le spese connesse. </w:t>
      </w:r>
      <w:r w:rsidRPr="00EF57C4">
        <w:rPr>
          <w:rFonts w:ascii="Times New Roman" w:hAnsi="Times New Roman" w:cs="Times New Roman"/>
        </w:rPr>
        <w:t xml:space="preserve">La borsa non è cumulabile con altre borse di studio, con retribuzioni di qualunque natura derivanti dal rapporto di impiego pubblico o privato, né con assegni o sovvenzioni. </w:t>
      </w:r>
    </w:p>
    <w:p w:rsidR="009010BD" w:rsidRDefault="00DF3DB1" w:rsidP="00744D3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candidati selezionati riceveranno</w:t>
      </w:r>
      <w:r w:rsidR="006C35DD">
        <w:rPr>
          <w:rFonts w:ascii="Times New Roman" w:hAnsi="Times New Roman" w:cs="Times New Roman"/>
        </w:rPr>
        <w:t xml:space="preserve"> l’assegno del primo anno dop</w:t>
      </w:r>
      <w:r>
        <w:rPr>
          <w:rFonts w:ascii="Times New Roman" w:hAnsi="Times New Roman" w:cs="Times New Roman"/>
        </w:rPr>
        <w:t>o aver presentato copia della do</w:t>
      </w:r>
      <w:r w:rsidR="006C35DD">
        <w:rPr>
          <w:rFonts w:ascii="Times New Roman" w:hAnsi="Times New Roman" w:cs="Times New Roman"/>
        </w:rPr>
        <w:t>manda di iscrizione all’università.</w:t>
      </w:r>
    </w:p>
    <w:p w:rsidR="00744D3E" w:rsidRPr="00744D3E" w:rsidRDefault="00744D3E" w:rsidP="00744D3E">
      <w:pPr>
        <w:pStyle w:val="Default"/>
        <w:spacing w:line="480" w:lineRule="auto"/>
        <w:rPr>
          <w:rFonts w:ascii="Times New Roman" w:hAnsi="Times New Roman" w:cs="Times New Roman"/>
        </w:rPr>
      </w:pPr>
      <w:r w:rsidRPr="00744D3E">
        <w:rPr>
          <w:rFonts w:ascii="Times New Roman" w:hAnsi="Times New Roman" w:cs="Times New Roman"/>
        </w:rPr>
        <w:t>A partire dal secondo anno l’erogazione è condizionat</w:t>
      </w:r>
      <w:r w:rsidR="007B574C">
        <w:rPr>
          <w:rFonts w:ascii="Times New Roman" w:hAnsi="Times New Roman" w:cs="Times New Roman"/>
        </w:rPr>
        <w:t xml:space="preserve">a al raggiungimento </w:t>
      </w:r>
      <w:proofErr w:type="gramStart"/>
      <w:r w:rsidR="007B574C">
        <w:rPr>
          <w:rFonts w:ascii="Times New Roman" w:hAnsi="Times New Roman" w:cs="Times New Roman"/>
        </w:rPr>
        <w:t xml:space="preserve">dei </w:t>
      </w:r>
      <w:r w:rsidRPr="00744D3E">
        <w:rPr>
          <w:rFonts w:ascii="Times New Roman" w:hAnsi="Times New Roman" w:cs="Times New Roman"/>
        </w:rPr>
        <w:t xml:space="preserve"> risultati</w:t>
      </w:r>
      <w:proofErr w:type="gramEnd"/>
      <w:r w:rsidRPr="00744D3E">
        <w:rPr>
          <w:rFonts w:ascii="Times New Roman" w:hAnsi="Times New Roman" w:cs="Times New Roman"/>
        </w:rPr>
        <w:t xml:space="preserve"> accademici, che dovranno essere documentati da un certificato di frequenza dell’Università di appartenenza con l’elenco degli esami sostenuti e la votazione in essi riportata: </w:t>
      </w:r>
    </w:p>
    <w:p w:rsidR="00744D3E" w:rsidRPr="00744D3E" w:rsidRDefault="00744D3E" w:rsidP="00744D3E">
      <w:pPr>
        <w:pStyle w:val="Default"/>
        <w:spacing w:line="480" w:lineRule="auto"/>
        <w:rPr>
          <w:rFonts w:ascii="Times New Roman" w:hAnsi="Times New Roman" w:cs="Times New Roman"/>
        </w:rPr>
      </w:pPr>
      <w:r w:rsidRPr="00744D3E">
        <w:rPr>
          <w:rFonts w:ascii="Times New Roman" w:hAnsi="Times New Roman" w:cs="Times New Roman"/>
        </w:rPr>
        <w:t>• u</w:t>
      </w:r>
      <w:r w:rsidR="00B76F77">
        <w:rPr>
          <w:rFonts w:ascii="Times New Roman" w:hAnsi="Times New Roman" w:cs="Times New Roman"/>
        </w:rPr>
        <w:t>na media voti non inferiore a 25</w:t>
      </w:r>
      <w:r w:rsidRPr="00744D3E">
        <w:rPr>
          <w:rFonts w:ascii="Times New Roman" w:hAnsi="Times New Roman" w:cs="Times New Roman"/>
        </w:rPr>
        <w:t xml:space="preserve">/30 negli esami universitari sostenuti; </w:t>
      </w:r>
    </w:p>
    <w:p w:rsidR="00C14F05" w:rsidRDefault="00744D3E" w:rsidP="00652D68">
      <w:pPr>
        <w:pStyle w:val="Default"/>
        <w:spacing w:line="480" w:lineRule="auto"/>
        <w:rPr>
          <w:rFonts w:ascii="Times New Roman" w:hAnsi="Times New Roman" w:cs="Times New Roman"/>
        </w:rPr>
      </w:pPr>
      <w:r w:rsidRPr="00744D3E">
        <w:rPr>
          <w:rFonts w:ascii="Times New Roman" w:hAnsi="Times New Roman" w:cs="Times New Roman"/>
        </w:rPr>
        <w:t>• la maturazione di almeno due terzi dei crediti formativi previsti dal piano di studi del proprio corso di laurea</w:t>
      </w:r>
      <w:r w:rsidR="00D258DF">
        <w:rPr>
          <w:rFonts w:ascii="Times New Roman" w:hAnsi="Times New Roman" w:cs="Times New Roman"/>
        </w:rPr>
        <w:t xml:space="preserve"> accademico</w:t>
      </w:r>
      <w:r w:rsidRPr="00744D3E">
        <w:rPr>
          <w:rFonts w:ascii="Times New Roman" w:hAnsi="Times New Roman" w:cs="Times New Roman"/>
        </w:rPr>
        <w:t>.</w:t>
      </w:r>
      <w:r w:rsidR="005F1914">
        <w:rPr>
          <w:rFonts w:ascii="Times New Roman" w:hAnsi="Times New Roman" w:cs="Times New Roman"/>
        </w:rPr>
        <w:t xml:space="preserve">     </w:t>
      </w:r>
      <w:r w:rsidRPr="00744D3E">
        <w:rPr>
          <w:rFonts w:ascii="Times New Roman" w:hAnsi="Times New Roman" w:cs="Times New Roman"/>
        </w:rPr>
        <w:t xml:space="preserve"> </w:t>
      </w:r>
      <w:r w:rsidR="005F1914">
        <w:rPr>
          <w:rFonts w:ascii="Times New Roman" w:hAnsi="Times New Roman" w:cs="Times New Roman"/>
        </w:rPr>
        <w:t xml:space="preserve">       </w:t>
      </w:r>
      <w:r w:rsidR="00C14F05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C31AC" w:rsidRDefault="00964352" w:rsidP="00652D68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C1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borse saranno riconfermate</w:t>
      </w:r>
      <w:r w:rsidR="005F1914" w:rsidRPr="00744D3E">
        <w:rPr>
          <w:rFonts w:ascii="Times New Roman" w:hAnsi="Times New Roman" w:cs="Times New Roman"/>
        </w:rPr>
        <w:t xml:space="preserve"> in seguit</w:t>
      </w:r>
      <w:r w:rsidR="005F1914">
        <w:rPr>
          <w:rFonts w:ascii="Times New Roman" w:hAnsi="Times New Roman" w:cs="Times New Roman"/>
        </w:rPr>
        <w:t xml:space="preserve">o a valutazione </w:t>
      </w:r>
      <w:proofErr w:type="gramStart"/>
      <w:r w:rsidR="005F1914">
        <w:rPr>
          <w:rFonts w:ascii="Times New Roman" w:hAnsi="Times New Roman" w:cs="Times New Roman"/>
        </w:rPr>
        <w:t>dell’ Associazione</w:t>
      </w:r>
      <w:proofErr w:type="gramEnd"/>
      <w:r w:rsidR="005F1914">
        <w:rPr>
          <w:rFonts w:ascii="Times New Roman" w:hAnsi="Times New Roman" w:cs="Times New Roman"/>
        </w:rPr>
        <w:t xml:space="preserve"> “Giovanni Merluzzi– Dagli Appennini alle Ande “</w:t>
      </w:r>
      <w:r w:rsidR="00D57DFA">
        <w:rPr>
          <w:rFonts w:ascii="Times New Roman" w:hAnsi="Times New Roman" w:cs="Times New Roman"/>
        </w:rPr>
        <w:t xml:space="preserve"> -</w:t>
      </w:r>
      <w:r w:rsidR="005F1914" w:rsidRPr="00744D3E">
        <w:rPr>
          <w:rFonts w:ascii="Times New Roman" w:hAnsi="Times New Roman" w:cs="Times New Roman"/>
        </w:rPr>
        <w:t>Onlus, a cui è riservata la facoltà di verificare i progressi</w:t>
      </w:r>
      <w:r w:rsidR="00C14F05">
        <w:rPr>
          <w:rFonts w:ascii="Times New Roman" w:hAnsi="Times New Roman" w:cs="Times New Roman"/>
        </w:rPr>
        <w:t xml:space="preserve"> </w:t>
      </w:r>
      <w:r w:rsidR="005F1914" w:rsidRPr="00744D3E">
        <w:rPr>
          <w:rFonts w:ascii="Times New Roman" w:hAnsi="Times New Roman" w:cs="Times New Roman"/>
        </w:rPr>
        <w:t xml:space="preserve">dello studente </w:t>
      </w:r>
      <w:r w:rsidR="00DC31AC">
        <w:rPr>
          <w:rFonts w:ascii="Times New Roman" w:hAnsi="Times New Roman" w:cs="Times New Roman"/>
        </w:rPr>
        <w:t>.</w:t>
      </w:r>
    </w:p>
    <w:p w:rsidR="007645B7" w:rsidRPr="0024025B" w:rsidRDefault="00652D68" w:rsidP="00652D68">
      <w:pPr>
        <w:pStyle w:val="Default"/>
        <w:spacing w:line="480" w:lineRule="auto"/>
        <w:rPr>
          <w:rFonts w:ascii="Times New Roman" w:hAnsi="Times New Roman" w:cs="Times New Roman"/>
        </w:rPr>
      </w:pPr>
      <w:r w:rsidRPr="00744D3E">
        <w:rPr>
          <w:rFonts w:ascii="Times New Roman" w:hAnsi="Times New Roman" w:cs="Times New Roman"/>
        </w:rPr>
        <w:lastRenderedPageBreak/>
        <w:t xml:space="preserve">Ai sensi </w:t>
      </w:r>
      <w:r w:rsidR="0024025B">
        <w:rPr>
          <w:rFonts w:ascii="Times New Roman" w:hAnsi="Times New Roman" w:cs="Times New Roman"/>
        </w:rPr>
        <w:t>del Nuovo Regolamento Europeo in materia di trattamento dei dati personali</w:t>
      </w:r>
      <w:r w:rsidRPr="00744D3E">
        <w:rPr>
          <w:rFonts w:ascii="Times New Roman" w:hAnsi="Times New Roman" w:cs="Times New Roman"/>
        </w:rPr>
        <w:t>, i dati personali forniti dai candidati saranno registrati e trattati esclusivamente per le finalità di gestione della procedura selettiva e dell’eventuale procedimento di asse</w:t>
      </w:r>
      <w:r w:rsidR="0024025B">
        <w:rPr>
          <w:rFonts w:ascii="Times New Roman" w:hAnsi="Times New Roman" w:cs="Times New Roman"/>
        </w:rPr>
        <w:t>gnazione delle borse di studio.</w:t>
      </w:r>
    </w:p>
    <w:p w:rsidR="001F51D4" w:rsidRDefault="001F51D4" w:rsidP="00652D68">
      <w:pPr>
        <w:pStyle w:val="Defaul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51D4" w:rsidRDefault="001F51D4" w:rsidP="00652D68">
      <w:pPr>
        <w:pStyle w:val="Defaul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51D4" w:rsidRDefault="001F51D4" w:rsidP="00652D68">
      <w:pPr>
        <w:pStyle w:val="Defaul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2D68" w:rsidRDefault="00107D85" w:rsidP="00652D68">
      <w:pPr>
        <w:pStyle w:val="Defaul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51D4">
        <w:rPr>
          <w:rFonts w:ascii="Times New Roman" w:hAnsi="Times New Roman" w:cs="Times New Roman"/>
          <w:b/>
          <w:bCs/>
          <w:sz w:val="28"/>
          <w:szCs w:val="28"/>
        </w:rPr>
        <w:t>Art. 3 – Proclamazione dei vincitori</w:t>
      </w:r>
    </w:p>
    <w:p w:rsidR="001F51D4" w:rsidRPr="001F51D4" w:rsidRDefault="001F51D4" w:rsidP="00652D68">
      <w:pPr>
        <w:pStyle w:val="Defaul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2D68" w:rsidRDefault="00652D68" w:rsidP="00652D68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Comitato Scientifico </w:t>
      </w:r>
      <w:proofErr w:type="gramStart"/>
      <w:r>
        <w:rPr>
          <w:rFonts w:ascii="Times New Roman" w:hAnsi="Times New Roman" w:cs="Times New Roman"/>
        </w:rPr>
        <w:t>dell’</w:t>
      </w:r>
      <w:r w:rsidRPr="003B3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Associazione</w:t>
      </w:r>
      <w:proofErr w:type="gramEnd"/>
      <w:r>
        <w:rPr>
          <w:rFonts w:ascii="Times New Roman" w:hAnsi="Times New Roman" w:cs="Times New Roman"/>
        </w:rPr>
        <w:t xml:space="preserve"> “Giovanni Merluzzi</w:t>
      </w:r>
      <w:r w:rsidRPr="003B3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Dagli Appennini alle Ande “</w:t>
      </w:r>
      <w:r w:rsidRPr="00744D3E">
        <w:rPr>
          <w:rFonts w:ascii="Times New Roman" w:hAnsi="Times New Roman" w:cs="Times New Roman"/>
        </w:rPr>
        <w:t xml:space="preserve">Onlus, </w:t>
      </w:r>
      <w:r>
        <w:rPr>
          <w:rFonts w:ascii="Times New Roman" w:hAnsi="Times New Roman" w:cs="Times New Roman"/>
        </w:rPr>
        <w:t xml:space="preserve"> </w:t>
      </w:r>
      <w:r w:rsidRPr="003B3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è chiamato  </w:t>
      </w:r>
      <w:r w:rsidRPr="003B3181">
        <w:rPr>
          <w:rFonts w:ascii="Times New Roman" w:hAnsi="Times New Roman" w:cs="Times New Roman"/>
        </w:rPr>
        <w:t>a giudicare con decisione inappellabile le domande pervenute</w:t>
      </w:r>
      <w:r>
        <w:rPr>
          <w:rFonts w:ascii="Times New Roman" w:hAnsi="Times New Roman" w:cs="Times New Roman"/>
        </w:rPr>
        <w:t xml:space="preserve">, acquisiti gli esiti degli esami di Stato , renderà </w:t>
      </w:r>
      <w:r w:rsidRPr="003B3181">
        <w:rPr>
          <w:rFonts w:ascii="Times New Roman" w:hAnsi="Times New Roman" w:cs="Times New Roman"/>
        </w:rPr>
        <w:t>noto</w:t>
      </w:r>
      <w:r>
        <w:rPr>
          <w:rFonts w:ascii="Times New Roman" w:hAnsi="Times New Roman" w:cs="Times New Roman"/>
        </w:rPr>
        <w:t>,</w:t>
      </w:r>
      <w:r w:rsidRPr="00652D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3B3181">
        <w:rPr>
          <w:rFonts w:ascii="Times New Roman" w:hAnsi="Times New Roman" w:cs="Times New Roman"/>
        </w:rPr>
        <w:t xml:space="preserve">ntro </w:t>
      </w:r>
      <w:r w:rsidRPr="0061195E">
        <w:rPr>
          <w:rFonts w:ascii="Times New Roman" w:hAnsi="Times New Roman" w:cs="Times New Roman"/>
        </w:rPr>
        <w:t xml:space="preserve">il </w:t>
      </w:r>
      <w:r w:rsidR="008435EA">
        <w:rPr>
          <w:rFonts w:ascii="Times New Roman" w:hAnsi="Times New Roman" w:cs="Times New Roman"/>
          <w:bCs/>
        </w:rPr>
        <w:t>25 luglio 202</w:t>
      </w:r>
      <w:r w:rsidR="009A259A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</w:rPr>
        <w:t xml:space="preserve">, </w:t>
      </w:r>
      <w:r w:rsidR="0063631A">
        <w:rPr>
          <w:rFonts w:ascii="Times New Roman" w:hAnsi="Times New Roman" w:cs="Times New Roman"/>
        </w:rPr>
        <w:t>il nome dei vincitori</w:t>
      </w:r>
      <w:r w:rsidR="00864234">
        <w:rPr>
          <w:rFonts w:ascii="Times New Roman" w:hAnsi="Times New Roman" w:cs="Times New Roman"/>
        </w:rPr>
        <w:t xml:space="preserve"> e l’ammontare annuo delle due borse</w:t>
      </w:r>
      <w:r w:rsidRPr="003B3181">
        <w:rPr>
          <w:rFonts w:ascii="Times New Roman" w:hAnsi="Times New Roman" w:cs="Times New Roman"/>
        </w:rPr>
        <w:t xml:space="preserve"> di studio as</w:t>
      </w:r>
      <w:r w:rsidR="00864234">
        <w:rPr>
          <w:rFonts w:ascii="Times New Roman" w:hAnsi="Times New Roman" w:cs="Times New Roman"/>
        </w:rPr>
        <w:t>segnate</w:t>
      </w:r>
      <w:r>
        <w:rPr>
          <w:rFonts w:ascii="Times New Roman" w:hAnsi="Times New Roman" w:cs="Times New Roman"/>
        </w:rPr>
        <w:t>.</w:t>
      </w:r>
    </w:p>
    <w:p w:rsidR="00C95B51" w:rsidRDefault="00652D68" w:rsidP="00C95B51">
      <w:pPr>
        <w:pStyle w:val="Default"/>
        <w:spacing w:line="480" w:lineRule="auto"/>
        <w:rPr>
          <w:rFonts w:ascii="Times New Roman" w:hAnsi="Times New Roman" w:cs="Times New Roman"/>
        </w:rPr>
      </w:pPr>
      <w:r w:rsidRPr="003B3181">
        <w:rPr>
          <w:rFonts w:ascii="Times New Roman" w:hAnsi="Times New Roman" w:cs="Times New Roman"/>
        </w:rPr>
        <w:t>Nel caso in cui nessuna delle domande presentate soddisfi i requisiti</w:t>
      </w:r>
      <w:r w:rsidR="0063631A">
        <w:rPr>
          <w:rFonts w:ascii="Times New Roman" w:hAnsi="Times New Roman" w:cs="Times New Roman"/>
        </w:rPr>
        <w:t xml:space="preserve"> minimi per l’assegnazione delle borse</w:t>
      </w:r>
      <w:r w:rsidRPr="003B3181">
        <w:rPr>
          <w:rFonts w:ascii="Times New Roman" w:hAnsi="Times New Roman" w:cs="Times New Roman"/>
        </w:rPr>
        <w:t>, i fondi saranno destinati al bando dell’anno successivo</w:t>
      </w:r>
      <w:r w:rsidR="00C95B51">
        <w:rPr>
          <w:rFonts w:ascii="Times New Roman" w:hAnsi="Times New Roman" w:cs="Times New Roman"/>
        </w:rPr>
        <w:t>.</w:t>
      </w:r>
    </w:p>
    <w:p w:rsidR="00354635" w:rsidRDefault="00354635" w:rsidP="00C95B51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C95B51" w:rsidRDefault="008E350D" w:rsidP="008E350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350D">
        <w:rPr>
          <w:rFonts w:ascii="Times New Roman" w:hAnsi="Times New Roman" w:cs="Times New Roman"/>
          <w:b/>
          <w:sz w:val="22"/>
          <w:szCs w:val="22"/>
        </w:rPr>
        <w:t>CRITERI DI VALUTAZIONE</w:t>
      </w:r>
    </w:p>
    <w:p w:rsidR="008E350D" w:rsidRPr="008E350D" w:rsidRDefault="008E350D" w:rsidP="008E350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50D" w:rsidRPr="008E350D" w:rsidRDefault="008E350D" w:rsidP="008E350D">
      <w:pPr>
        <w:pStyle w:val="Paragrafoelenco"/>
        <w:numPr>
          <w:ilvl w:val="0"/>
          <w:numId w:val="5"/>
        </w:numPr>
        <w:spacing w:line="276" w:lineRule="auto"/>
        <w:ind w:left="1776"/>
        <w:jc w:val="both"/>
        <w:rPr>
          <w:rFonts w:ascii="Times New Roman" w:hAnsi="Times New Roman" w:cs="Times New Roman"/>
        </w:rPr>
      </w:pPr>
      <w:r w:rsidRPr="008E350D">
        <w:rPr>
          <w:rFonts w:ascii="Times New Roman" w:hAnsi="Times New Roman" w:cs="Times New Roman"/>
        </w:rPr>
        <w:t>Scuola secondaria di 2° grado (3</w:t>
      </w:r>
      <w:proofErr w:type="gramStart"/>
      <w:r w:rsidRPr="008E350D">
        <w:rPr>
          <w:rFonts w:ascii="Times New Roman" w:hAnsi="Times New Roman" w:cs="Times New Roman"/>
        </w:rPr>
        <w:t>a  4</w:t>
      </w:r>
      <w:proofErr w:type="gramEnd"/>
      <w:r w:rsidRPr="008E350D">
        <w:rPr>
          <w:rFonts w:ascii="Times New Roman" w:hAnsi="Times New Roman" w:cs="Times New Roman"/>
        </w:rPr>
        <w:t>a e 5a classe ):</w:t>
      </w:r>
    </w:p>
    <w:tbl>
      <w:tblPr>
        <w:tblStyle w:val="Grigliatabella"/>
        <w:tblW w:w="0" w:type="auto"/>
        <w:tblInd w:w="423" w:type="dxa"/>
        <w:tblLook w:val="04A0" w:firstRow="1" w:lastRow="0" w:firstColumn="1" w:lastColumn="0" w:noHBand="0" w:noVBand="1"/>
      </w:tblPr>
      <w:tblGrid>
        <w:gridCol w:w="1394"/>
        <w:gridCol w:w="1078"/>
        <w:gridCol w:w="1078"/>
        <w:gridCol w:w="1078"/>
      </w:tblGrid>
      <w:tr w:rsidR="008E350D" w:rsidRPr="008E350D" w:rsidTr="00F5637B">
        <w:trPr>
          <w:trHeight w:val="428"/>
        </w:trPr>
        <w:tc>
          <w:tcPr>
            <w:tcW w:w="1394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350D">
              <w:rPr>
                <w:rFonts w:ascii="Times New Roman" w:hAnsi="Times New Roman" w:cs="Times New Roman"/>
                <w:b/>
              </w:rPr>
              <w:t>Media voti</w:t>
            </w:r>
          </w:p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8E350D" w:rsidRPr="008E350D" w:rsidRDefault="008B4D26" w:rsidP="00F56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  <w:r w:rsidR="008E350D" w:rsidRPr="008E350D">
              <w:rPr>
                <w:rFonts w:ascii="Times New Roman" w:hAnsi="Times New Roman" w:cs="Times New Roman"/>
              </w:rPr>
              <w:t>/8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8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8</w:t>
            </w:r>
            <w:r w:rsidR="008B4D26">
              <w:rPr>
                <w:rFonts w:ascii="Times New Roman" w:hAnsi="Times New Roman" w:cs="Times New Roman"/>
              </w:rPr>
              <w:t>,1</w:t>
            </w:r>
            <w:r w:rsidRPr="008E350D">
              <w:rPr>
                <w:rFonts w:ascii="Times New Roman" w:hAnsi="Times New Roman" w:cs="Times New Roman"/>
              </w:rPr>
              <w:t>/9</w:t>
            </w:r>
            <w:r w:rsidR="008B4D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8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9</w:t>
            </w:r>
            <w:r w:rsidR="008B4D26">
              <w:rPr>
                <w:rFonts w:ascii="Times New Roman" w:hAnsi="Times New Roman" w:cs="Times New Roman"/>
              </w:rPr>
              <w:t>,1</w:t>
            </w:r>
            <w:r w:rsidRPr="008E350D">
              <w:rPr>
                <w:rFonts w:ascii="Times New Roman" w:hAnsi="Times New Roman" w:cs="Times New Roman"/>
              </w:rPr>
              <w:t>/10</w:t>
            </w:r>
            <w:r w:rsidR="008B4D26">
              <w:rPr>
                <w:rFonts w:ascii="Times New Roman" w:hAnsi="Times New Roman" w:cs="Times New Roman"/>
              </w:rPr>
              <w:t>,0</w:t>
            </w:r>
          </w:p>
        </w:tc>
      </w:tr>
      <w:tr w:rsidR="008E350D" w:rsidRPr="008E350D" w:rsidTr="00F5637B">
        <w:trPr>
          <w:trHeight w:val="428"/>
        </w:trPr>
        <w:tc>
          <w:tcPr>
            <w:tcW w:w="1394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350D">
              <w:rPr>
                <w:rFonts w:ascii="Times New Roman" w:hAnsi="Times New Roman" w:cs="Times New Roman"/>
                <w:b/>
              </w:rPr>
              <w:t>Punteggio</w:t>
            </w:r>
          </w:p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5</w:t>
            </w:r>
          </w:p>
        </w:tc>
      </w:tr>
    </w:tbl>
    <w:p w:rsidR="008E350D" w:rsidRPr="008E350D" w:rsidRDefault="008E350D" w:rsidP="008E350D">
      <w:pPr>
        <w:jc w:val="both"/>
        <w:rPr>
          <w:rFonts w:ascii="Times New Roman" w:hAnsi="Times New Roman" w:cs="Times New Roman"/>
        </w:rPr>
      </w:pPr>
    </w:p>
    <w:p w:rsidR="008E350D" w:rsidRPr="008E350D" w:rsidRDefault="008E350D" w:rsidP="008E350D">
      <w:pPr>
        <w:pStyle w:val="Paragrafoelenco"/>
        <w:numPr>
          <w:ilvl w:val="0"/>
          <w:numId w:val="5"/>
        </w:numPr>
        <w:spacing w:line="276" w:lineRule="auto"/>
        <w:ind w:left="1776"/>
        <w:jc w:val="both"/>
        <w:rPr>
          <w:rFonts w:ascii="Times New Roman" w:hAnsi="Times New Roman" w:cs="Times New Roman"/>
        </w:rPr>
      </w:pPr>
      <w:r w:rsidRPr="008E350D">
        <w:rPr>
          <w:rFonts w:ascii="Times New Roman" w:hAnsi="Times New Roman" w:cs="Times New Roman"/>
        </w:rPr>
        <w:t xml:space="preserve">Superamento esame di Stato conclusivo degli studi secondari superiori – </w:t>
      </w:r>
      <w:proofErr w:type="gramStart"/>
      <w:r w:rsidRPr="008E350D">
        <w:rPr>
          <w:rFonts w:ascii="Times New Roman" w:hAnsi="Times New Roman" w:cs="Times New Roman"/>
        </w:rPr>
        <w:t>diploma  di</w:t>
      </w:r>
      <w:proofErr w:type="gramEnd"/>
      <w:r w:rsidRPr="008E350D">
        <w:rPr>
          <w:rFonts w:ascii="Times New Roman" w:hAnsi="Times New Roman" w:cs="Times New Roman"/>
        </w:rPr>
        <w:t xml:space="preserve"> maturità       con  –votazione finale non inferiore a 85/100</w:t>
      </w:r>
    </w:p>
    <w:tbl>
      <w:tblPr>
        <w:tblStyle w:val="Grigliatabella"/>
        <w:tblW w:w="9854" w:type="dxa"/>
        <w:tblInd w:w="423" w:type="dxa"/>
        <w:tblLook w:val="04A0" w:firstRow="1" w:lastRow="0" w:firstColumn="1" w:lastColumn="0" w:noHBand="0" w:noVBand="1"/>
      </w:tblPr>
      <w:tblGrid>
        <w:gridCol w:w="1954"/>
        <w:gridCol w:w="1599"/>
        <w:gridCol w:w="1599"/>
        <w:gridCol w:w="1599"/>
        <w:gridCol w:w="1527"/>
        <w:gridCol w:w="1576"/>
      </w:tblGrid>
      <w:tr w:rsidR="008E350D" w:rsidRPr="008E350D" w:rsidTr="00F5637B">
        <w:tc>
          <w:tcPr>
            <w:tcW w:w="1954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350D">
              <w:rPr>
                <w:rFonts w:ascii="Times New Roman" w:hAnsi="Times New Roman" w:cs="Times New Roman"/>
                <w:b/>
              </w:rPr>
              <w:t>Voto maturità</w:t>
            </w:r>
          </w:p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85/90</w:t>
            </w:r>
          </w:p>
        </w:tc>
        <w:tc>
          <w:tcPr>
            <w:tcW w:w="1599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91/95</w:t>
            </w:r>
          </w:p>
        </w:tc>
        <w:tc>
          <w:tcPr>
            <w:tcW w:w="1599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96/99</w:t>
            </w:r>
          </w:p>
        </w:tc>
        <w:tc>
          <w:tcPr>
            <w:tcW w:w="1527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6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100 con lode</w:t>
            </w:r>
          </w:p>
        </w:tc>
      </w:tr>
      <w:tr w:rsidR="008E350D" w:rsidRPr="008E350D" w:rsidTr="00F5637B">
        <w:tc>
          <w:tcPr>
            <w:tcW w:w="1954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350D">
              <w:rPr>
                <w:rFonts w:ascii="Times New Roman" w:hAnsi="Times New Roman" w:cs="Times New Roman"/>
                <w:b/>
              </w:rPr>
              <w:t>Punteggio</w:t>
            </w:r>
          </w:p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7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6" w:type="dxa"/>
          </w:tcPr>
          <w:p w:rsidR="008E350D" w:rsidRPr="008E350D" w:rsidRDefault="008E350D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10</w:t>
            </w:r>
          </w:p>
        </w:tc>
      </w:tr>
    </w:tbl>
    <w:p w:rsidR="008E350D" w:rsidRPr="008E350D" w:rsidRDefault="008E350D" w:rsidP="008E350D">
      <w:pPr>
        <w:jc w:val="both"/>
        <w:rPr>
          <w:rFonts w:ascii="Times New Roman" w:hAnsi="Times New Roman" w:cs="Times New Roman"/>
        </w:rPr>
      </w:pPr>
    </w:p>
    <w:p w:rsidR="008E350D" w:rsidRPr="008E350D" w:rsidRDefault="008E350D" w:rsidP="008E350D">
      <w:pPr>
        <w:pStyle w:val="Paragrafoelenco"/>
        <w:numPr>
          <w:ilvl w:val="0"/>
          <w:numId w:val="5"/>
        </w:numPr>
        <w:spacing w:line="276" w:lineRule="auto"/>
        <w:ind w:left="1776"/>
        <w:jc w:val="both"/>
        <w:rPr>
          <w:rFonts w:ascii="Times New Roman" w:hAnsi="Times New Roman" w:cs="Times New Roman"/>
        </w:rPr>
      </w:pPr>
      <w:r w:rsidRPr="008E350D">
        <w:rPr>
          <w:rFonts w:ascii="Times New Roman" w:hAnsi="Times New Roman" w:cs="Times New Roman"/>
        </w:rPr>
        <w:lastRenderedPageBreak/>
        <w:t>Situazione economica complessiva - Dic</w:t>
      </w:r>
      <w:r w:rsidR="00DE32D2">
        <w:rPr>
          <w:rFonts w:ascii="Times New Roman" w:hAnsi="Times New Roman" w:cs="Times New Roman"/>
        </w:rPr>
        <w:t>hiarazione dei redditi ISEE 20</w:t>
      </w:r>
      <w:r w:rsidR="00293131">
        <w:rPr>
          <w:rFonts w:ascii="Times New Roman" w:hAnsi="Times New Roman" w:cs="Times New Roman"/>
        </w:rPr>
        <w:t>23</w:t>
      </w:r>
    </w:p>
    <w:tbl>
      <w:tblPr>
        <w:tblStyle w:val="Grigliatabella"/>
        <w:tblW w:w="10267" w:type="dxa"/>
        <w:tblInd w:w="474" w:type="dxa"/>
        <w:tblLayout w:type="fixed"/>
        <w:tblLook w:val="04A0" w:firstRow="1" w:lastRow="0" w:firstColumn="1" w:lastColumn="0" w:noHBand="0" w:noVBand="1"/>
      </w:tblPr>
      <w:tblGrid>
        <w:gridCol w:w="1335"/>
        <w:gridCol w:w="1276"/>
        <w:gridCol w:w="1276"/>
        <w:gridCol w:w="1276"/>
        <w:gridCol w:w="1276"/>
        <w:gridCol w:w="1276"/>
        <w:gridCol w:w="1276"/>
        <w:gridCol w:w="1276"/>
      </w:tblGrid>
      <w:tr w:rsidR="00375DA9" w:rsidRPr="008E350D" w:rsidTr="00375DA9">
        <w:tc>
          <w:tcPr>
            <w:tcW w:w="1335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350D">
              <w:rPr>
                <w:rFonts w:ascii="Times New Roman" w:hAnsi="Times New Roman" w:cs="Times New Roman"/>
                <w:b/>
              </w:rPr>
              <w:t>Reddito in euro</w:t>
            </w:r>
          </w:p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Fino a 10.000</w:t>
            </w:r>
          </w:p>
        </w:tc>
        <w:tc>
          <w:tcPr>
            <w:tcW w:w="1276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Da 10.000,01 a 15.000</w:t>
            </w:r>
          </w:p>
        </w:tc>
        <w:tc>
          <w:tcPr>
            <w:tcW w:w="1276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Da 15.000,01 a 20.000</w:t>
            </w:r>
          </w:p>
        </w:tc>
        <w:tc>
          <w:tcPr>
            <w:tcW w:w="1276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Da 20.000,01 a 25.000</w:t>
            </w:r>
          </w:p>
        </w:tc>
        <w:tc>
          <w:tcPr>
            <w:tcW w:w="1276" w:type="dxa"/>
          </w:tcPr>
          <w:p w:rsidR="00375DA9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</w:t>
            </w:r>
            <w:r w:rsidRPr="008E350D">
              <w:rPr>
                <w:rFonts w:ascii="Times New Roman" w:hAnsi="Times New Roman" w:cs="Times New Roman"/>
              </w:rPr>
              <w:t xml:space="preserve">  25.000</w:t>
            </w:r>
            <w:proofErr w:type="gramEnd"/>
            <w:r>
              <w:rPr>
                <w:rFonts w:ascii="Times New Roman" w:hAnsi="Times New Roman" w:cs="Times New Roman"/>
              </w:rPr>
              <w:t>,01 a</w:t>
            </w:r>
          </w:p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276" w:type="dxa"/>
          </w:tcPr>
          <w:p w:rsidR="00375DA9" w:rsidRDefault="00375DA9" w:rsidP="00375DA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  30</w:t>
            </w:r>
            <w:r w:rsidRPr="008E350D">
              <w:rPr>
                <w:rFonts w:ascii="Times New Roman" w:hAnsi="Times New Roman" w:cs="Times New Roman"/>
              </w:rPr>
              <w:t>.000</w:t>
            </w:r>
            <w:proofErr w:type="gramEnd"/>
            <w:r>
              <w:rPr>
                <w:rFonts w:ascii="Times New Roman" w:hAnsi="Times New Roman" w:cs="Times New Roman"/>
              </w:rPr>
              <w:t>,01 a</w:t>
            </w:r>
          </w:p>
          <w:p w:rsidR="00375DA9" w:rsidRDefault="00375DA9" w:rsidP="0037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276" w:type="dxa"/>
          </w:tcPr>
          <w:p w:rsidR="00BB2A00" w:rsidRDefault="00BB2A00" w:rsidP="00F56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Oltre</w:t>
            </w:r>
          </w:p>
          <w:p w:rsidR="00375DA9" w:rsidRDefault="00BB2A00" w:rsidP="00F56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</w:t>
            </w:r>
          </w:p>
        </w:tc>
      </w:tr>
      <w:tr w:rsidR="00375DA9" w:rsidRPr="008E350D" w:rsidTr="00375DA9">
        <w:tc>
          <w:tcPr>
            <w:tcW w:w="1335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350D">
              <w:rPr>
                <w:rFonts w:ascii="Times New Roman" w:hAnsi="Times New Roman" w:cs="Times New Roman"/>
                <w:b/>
              </w:rPr>
              <w:t>Punteggio</w:t>
            </w:r>
          </w:p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 w:rsidRPr="008E35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75DA9" w:rsidRPr="008E350D" w:rsidRDefault="00375DA9" w:rsidP="00F56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75DA9" w:rsidRPr="008E350D" w:rsidRDefault="00BB2A00" w:rsidP="00F56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95B51" w:rsidRDefault="00C95B51" w:rsidP="009C619F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C95B51" w:rsidRDefault="00C95B51" w:rsidP="00C95B51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:rsidR="00C95B51" w:rsidRDefault="00C95B51" w:rsidP="00C95B51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49320F" w:rsidRDefault="0049320F" w:rsidP="00C95B51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:rsidR="0049320F" w:rsidRDefault="0049320F" w:rsidP="00C95B51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:rsidR="00917E9A" w:rsidRDefault="00917E9A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sectPr w:rsidR="00917E9A" w:rsidSect="001F51D4">
      <w:footerReference w:type="default" r:id="rId10"/>
      <w:pgSz w:w="11906" w:h="16838"/>
      <w:pgMar w:top="1134" w:right="1134" w:bottom="1134" w:left="1134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84D" w:rsidRDefault="0047684D" w:rsidP="008C630F">
      <w:pPr>
        <w:spacing w:after="0" w:line="240" w:lineRule="auto"/>
      </w:pPr>
      <w:r>
        <w:separator/>
      </w:r>
    </w:p>
  </w:endnote>
  <w:endnote w:type="continuationSeparator" w:id="0">
    <w:p w:rsidR="0047684D" w:rsidRDefault="0047684D" w:rsidP="008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264014"/>
      <w:docPartObj>
        <w:docPartGallery w:val="Page Numbers (Bottom of Page)"/>
        <w:docPartUnique/>
      </w:docPartObj>
    </w:sdtPr>
    <w:sdtContent>
      <w:p w:rsidR="008D6272" w:rsidRDefault="008D627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9A">
          <w:rPr>
            <w:noProof/>
          </w:rPr>
          <w:t>5</w:t>
        </w:r>
        <w:r>
          <w:fldChar w:fldCharType="end"/>
        </w:r>
      </w:p>
    </w:sdtContent>
  </w:sdt>
  <w:p w:rsidR="008D6272" w:rsidRDefault="008D62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84D" w:rsidRDefault="0047684D" w:rsidP="008C630F">
      <w:pPr>
        <w:spacing w:after="0" w:line="240" w:lineRule="auto"/>
      </w:pPr>
      <w:r>
        <w:separator/>
      </w:r>
    </w:p>
  </w:footnote>
  <w:footnote w:type="continuationSeparator" w:id="0">
    <w:p w:rsidR="0047684D" w:rsidRDefault="0047684D" w:rsidP="008C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B2A"/>
    <w:multiLevelType w:val="hybridMultilevel"/>
    <w:tmpl w:val="114E275A"/>
    <w:lvl w:ilvl="0" w:tplc="C784A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432"/>
    <w:multiLevelType w:val="hybridMultilevel"/>
    <w:tmpl w:val="32AC73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274F"/>
    <w:multiLevelType w:val="hybridMultilevel"/>
    <w:tmpl w:val="DD1E7F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534F"/>
    <w:multiLevelType w:val="hybridMultilevel"/>
    <w:tmpl w:val="4C9424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1DC3"/>
    <w:multiLevelType w:val="hybridMultilevel"/>
    <w:tmpl w:val="611CE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15B8F"/>
    <w:multiLevelType w:val="hybridMultilevel"/>
    <w:tmpl w:val="C3D40F94"/>
    <w:lvl w:ilvl="0" w:tplc="0410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614559265">
    <w:abstractNumId w:val="3"/>
  </w:num>
  <w:num w:numId="2" w16cid:durableId="924916385">
    <w:abstractNumId w:val="1"/>
  </w:num>
  <w:num w:numId="3" w16cid:durableId="1790779556">
    <w:abstractNumId w:val="4"/>
  </w:num>
  <w:num w:numId="4" w16cid:durableId="40831727">
    <w:abstractNumId w:val="2"/>
  </w:num>
  <w:num w:numId="5" w16cid:durableId="1121342055">
    <w:abstractNumId w:val="5"/>
  </w:num>
  <w:num w:numId="6" w16cid:durableId="92348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C22"/>
    <w:rsid w:val="00026111"/>
    <w:rsid w:val="0004593C"/>
    <w:rsid w:val="000668BC"/>
    <w:rsid w:val="00074A83"/>
    <w:rsid w:val="0007627F"/>
    <w:rsid w:val="000A52E4"/>
    <w:rsid w:val="000B1D14"/>
    <w:rsid w:val="000B2523"/>
    <w:rsid w:val="000E523D"/>
    <w:rsid w:val="00105214"/>
    <w:rsid w:val="00107D85"/>
    <w:rsid w:val="00115771"/>
    <w:rsid w:val="00145710"/>
    <w:rsid w:val="00171777"/>
    <w:rsid w:val="00180ED4"/>
    <w:rsid w:val="00190E25"/>
    <w:rsid w:val="001C23FD"/>
    <w:rsid w:val="001C746D"/>
    <w:rsid w:val="001D6959"/>
    <w:rsid w:val="001F077E"/>
    <w:rsid w:val="001F0DEF"/>
    <w:rsid w:val="001F1570"/>
    <w:rsid w:val="001F51D4"/>
    <w:rsid w:val="00211017"/>
    <w:rsid w:val="00227C04"/>
    <w:rsid w:val="0023105B"/>
    <w:rsid w:val="00234756"/>
    <w:rsid w:val="0024025B"/>
    <w:rsid w:val="00254F70"/>
    <w:rsid w:val="00283A46"/>
    <w:rsid w:val="00293131"/>
    <w:rsid w:val="002A050C"/>
    <w:rsid w:val="002D3D02"/>
    <w:rsid w:val="002D4D06"/>
    <w:rsid w:val="002F77C0"/>
    <w:rsid w:val="00300497"/>
    <w:rsid w:val="00301BE2"/>
    <w:rsid w:val="00303001"/>
    <w:rsid w:val="0034233F"/>
    <w:rsid w:val="00350F5B"/>
    <w:rsid w:val="00354635"/>
    <w:rsid w:val="00364F03"/>
    <w:rsid w:val="00367602"/>
    <w:rsid w:val="00375DA9"/>
    <w:rsid w:val="00391550"/>
    <w:rsid w:val="00395C70"/>
    <w:rsid w:val="003B3181"/>
    <w:rsid w:val="003B6E1E"/>
    <w:rsid w:val="003C165C"/>
    <w:rsid w:val="003E18D0"/>
    <w:rsid w:val="003F2EB9"/>
    <w:rsid w:val="00406C22"/>
    <w:rsid w:val="0044618E"/>
    <w:rsid w:val="004572D4"/>
    <w:rsid w:val="00472246"/>
    <w:rsid w:val="00474777"/>
    <w:rsid w:val="0047684D"/>
    <w:rsid w:val="0047709F"/>
    <w:rsid w:val="0049320F"/>
    <w:rsid w:val="004A0B3E"/>
    <w:rsid w:val="004A3B5C"/>
    <w:rsid w:val="004B2FE1"/>
    <w:rsid w:val="004B7BC6"/>
    <w:rsid w:val="004D0EE7"/>
    <w:rsid w:val="004F2EA0"/>
    <w:rsid w:val="00505049"/>
    <w:rsid w:val="00535DF3"/>
    <w:rsid w:val="00543FCF"/>
    <w:rsid w:val="00547CAB"/>
    <w:rsid w:val="00566126"/>
    <w:rsid w:val="005C148B"/>
    <w:rsid w:val="005C574E"/>
    <w:rsid w:val="005D59C6"/>
    <w:rsid w:val="005D785F"/>
    <w:rsid w:val="005E1FF0"/>
    <w:rsid w:val="005F1914"/>
    <w:rsid w:val="0061195E"/>
    <w:rsid w:val="0063552C"/>
    <w:rsid w:val="0063631A"/>
    <w:rsid w:val="00652D68"/>
    <w:rsid w:val="006559DF"/>
    <w:rsid w:val="00664F90"/>
    <w:rsid w:val="0066651D"/>
    <w:rsid w:val="00694180"/>
    <w:rsid w:val="006B33FA"/>
    <w:rsid w:val="006C35DD"/>
    <w:rsid w:val="006C636D"/>
    <w:rsid w:val="006D549C"/>
    <w:rsid w:val="006E084C"/>
    <w:rsid w:val="006E5249"/>
    <w:rsid w:val="00700043"/>
    <w:rsid w:val="007178DA"/>
    <w:rsid w:val="007334D4"/>
    <w:rsid w:val="00744D3E"/>
    <w:rsid w:val="00752B9A"/>
    <w:rsid w:val="0075477C"/>
    <w:rsid w:val="007645B7"/>
    <w:rsid w:val="00790C79"/>
    <w:rsid w:val="007A3305"/>
    <w:rsid w:val="007A6EED"/>
    <w:rsid w:val="007B574C"/>
    <w:rsid w:val="007C4E8B"/>
    <w:rsid w:val="007D5AD7"/>
    <w:rsid w:val="007F7558"/>
    <w:rsid w:val="008435EA"/>
    <w:rsid w:val="00852471"/>
    <w:rsid w:val="008576A1"/>
    <w:rsid w:val="00864234"/>
    <w:rsid w:val="00870244"/>
    <w:rsid w:val="0089254F"/>
    <w:rsid w:val="008955DF"/>
    <w:rsid w:val="008B4D26"/>
    <w:rsid w:val="008C1AF6"/>
    <w:rsid w:val="008C630F"/>
    <w:rsid w:val="008D6272"/>
    <w:rsid w:val="008E195C"/>
    <w:rsid w:val="008E350D"/>
    <w:rsid w:val="008F14E7"/>
    <w:rsid w:val="009010BD"/>
    <w:rsid w:val="00917E9A"/>
    <w:rsid w:val="009319CD"/>
    <w:rsid w:val="00940977"/>
    <w:rsid w:val="00964352"/>
    <w:rsid w:val="009729F3"/>
    <w:rsid w:val="009835F2"/>
    <w:rsid w:val="0098791D"/>
    <w:rsid w:val="009A259A"/>
    <w:rsid w:val="009C619F"/>
    <w:rsid w:val="009F0BCB"/>
    <w:rsid w:val="00A22474"/>
    <w:rsid w:val="00A41C58"/>
    <w:rsid w:val="00A51967"/>
    <w:rsid w:val="00A60F92"/>
    <w:rsid w:val="00A6443D"/>
    <w:rsid w:val="00A73493"/>
    <w:rsid w:val="00A91728"/>
    <w:rsid w:val="00AF3448"/>
    <w:rsid w:val="00B05A5B"/>
    <w:rsid w:val="00B12E1E"/>
    <w:rsid w:val="00B410E9"/>
    <w:rsid w:val="00B423C3"/>
    <w:rsid w:val="00B47631"/>
    <w:rsid w:val="00B64468"/>
    <w:rsid w:val="00B76F77"/>
    <w:rsid w:val="00BA3A9D"/>
    <w:rsid w:val="00BB2A00"/>
    <w:rsid w:val="00BB3155"/>
    <w:rsid w:val="00BC6709"/>
    <w:rsid w:val="00BD4699"/>
    <w:rsid w:val="00BD70C3"/>
    <w:rsid w:val="00BF4E29"/>
    <w:rsid w:val="00C04F9B"/>
    <w:rsid w:val="00C14F05"/>
    <w:rsid w:val="00C630E0"/>
    <w:rsid w:val="00C64900"/>
    <w:rsid w:val="00C748D6"/>
    <w:rsid w:val="00C80A8F"/>
    <w:rsid w:val="00C95B51"/>
    <w:rsid w:val="00CA4300"/>
    <w:rsid w:val="00CB27E4"/>
    <w:rsid w:val="00CC54FF"/>
    <w:rsid w:val="00CE244F"/>
    <w:rsid w:val="00CE79A9"/>
    <w:rsid w:val="00CF389D"/>
    <w:rsid w:val="00D11DD3"/>
    <w:rsid w:val="00D258DF"/>
    <w:rsid w:val="00D27D7A"/>
    <w:rsid w:val="00D423EA"/>
    <w:rsid w:val="00D445A0"/>
    <w:rsid w:val="00D44887"/>
    <w:rsid w:val="00D57DFA"/>
    <w:rsid w:val="00D756EE"/>
    <w:rsid w:val="00D77E35"/>
    <w:rsid w:val="00D947DA"/>
    <w:rsid w:val="00DB36D7"/>
    <w:rsid w:val="00DC31AC"/>
    <w:rsid w:val="00DC5CD9"/>
    <w:rsid w:val="00DD4D6F"/>
    <w:rsid w:val="00DE32D2"/>
    <w:rsid w:val="00DE41CA"/>
    <w:rsid w:val="00DF0518"/>
    <w:rsid w:val="00DF3DB1"/>
    <w:rsid w:val="00E01AB8"/>
    <w:rsid w:val="00E20DC6"/>
    <w:rsid w:val="00E22824"/>
    <w:rsid w:val="00E40DC5"/>
    <w:rsid w:val="00E66A0B"/>
    <w:rsid w:val="00EA3E27"/>
    <w:rsid w:val="00EB4400"/>
    <w:rsid w:val="00EB452B"/>
    <w:rsid w:val="00EB73AE"/>
    <w:rsid w:val="00ED0E53"/>
    <w:rsid w:val="00EF0BC8"/>
    <w:rsid w:val="00EF57C4"/>
    <w:rsid w:val="00F046E1"/>
    <w:rsid w:val="00F06FFB"/>
    <w:rsid w:val="00F51BE9"/>
    <w:rsid w:val="00F76857"/>
    <w:rsid w:val="00F92B30"/>
    <w:rsid w:val="00FA2329"/>
    <w:rsid w:val="00FB024B"/>
    <w:rsid w:val="00FD3AB4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2F28E"/>
  <w15:docId w15:val="{52B20306-6FA8-4377-9087-288C2522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6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4400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A22474"/>
  </w:style>
  <w:style w:type="paragraph" w:styleId="Intestazione">
    <w:name w:val="header"/>
    <w:basedOn w:val="Normale"/>
    <w:link w:val="IntestazioneCarattere"/>
    <w:uiPriority w:val="99"/>
    <w:unhideWhenUsed/>
    <w:rsid w:val="008C6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30F"/>
  </w:style>
  <w:style w:type="paragraph" w:styleId="Pidipagina">
    <w:name w:val="footer"/>
    <w:basedOn w:val="Normale"/>
    <w:link w:val="PidipaginaCarattere"/>
    <w:uiPriority w:val="99"/>
    <w:unhideWhenUsed/>
    <w:rsid w:val="008C6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30F"/>
  </w:style>
  <w:style w:type="table" w:styleId="Grigliatabella">
    <w:name w:val="Table Grid"/>
    <w:basedOn w:val="Tabellanormale"/>
    <w:uiPriority w:val="59"/>
    <w:rsid w:val="002D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B5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469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usgiovannimerluzz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lusgiovannimerluzzi.altervista.org/il-band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5C94-951A-438B-B544-E9D9359F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Sivia</dc:creator>
  <cp:lastModifiedBy>LORENZO ALESSANDRONI</cp:lastModifiedBy>
  <cp:revision>25</cp:revision>
  <cp:lastPrinted>2017-05-20T12:03:00Z</cp:lastPrinted>
  <dcterms:created xsi:type="dcterms:W3CDTF">2022-05-16T20:14:00Z</dcterms:created>
  <dcterms:modified xsi:type="dcterms:W3CDTF">2023-05-04T12:25:00Z</dcterms:modified>
</cp:coreProperties>
</file>